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EE" w:rsidRPr="001A41A4" w:rsidRDefault="00603EEE" w:rsidP="009059EE">
      <w:pPr>
        <w:spacing w:after="0" w:line="240" w:lineRule="auto"/>
        <w:ind w:left="0"/>
        <w:jc w:val="center"/>
        <w:rPr>
          <w:rFonts w:cs="Times New Roman"/>
          <w:szCs w:val="28"/>
        </w:rPr>
      </w:pPr>
      <w:r w:rsidRPr="001A41A4">
        <w:rPr>
          <w:rFonts w:cs="Times New Roman"/>
          <w:szCs w:val="28"/>
        </w:rPr>
        <w:t>БЮДЖЕТНОЕ УЧРЕЖДЕНИЕ СОЦИАЛЬНОГО ОБСЛУЖИВАНИЯ ВОЛОГОДСКОЙ ОБЛАСТИ «КОМПЛЕКСНЫЙ ЦЕНТР СОЦИАЛЬНОГО ОБСЛУЖИВАНИЯ НАСЕЛЕНИЯ БАБАЕВСКОГО РАЙОНА»</w:t>
      </w:r>
    </w:p>
    <w:p w:rsidR="00603EEE" w:rsidRDefault="00603EEE" w:rsidP="009059EE">
      <w:pPr>
        <w:spacing w:after="0" w:line="240" w:lineRule="auto"/>
        <w:ind w:left="0"/>
        <w:jc w:val="center"/>
        <w:rPr>
          <w:rFonts w:cs="Times New Roman"/>
          <w:szCs w:val="28"/>
        </w:rPr>
      </w:pPr>
      <w:r w:rsidRPr="001A41A4">
        <w:rPr>
          <w:rFonts w:cs="Times New Roman"/>
          <w:szCs w:val="28"/>
        </w:rPr>
        <w:t>(БУ СО ВО «КЦСОН БАБАЕВСКОГО РАЙОНА»)</w:t>
      </w:r>
    </w:p>
    <w:p w:rsidR="004C2EDE" w:rsidRPr="001A41A4" w:rsidRDefault="004C2EDE" w:rsidP="009059EE">
      <w:pPr>
        <w:spacing w:after="0" w:line="240" w:lineRule="auto"/>
        <w:ind w:left="0"/>
        <w:jc w:val="center"/>
        <w:rPr>
          <w:rFonts w:cs="Times New Roman"/>
          <w:szCs w:val="28"/>
        </w:rPr>
      </w:pPr>
    </w:p>
    <w:p w:rsidR="00D66D16" w:rsidRPr="001A41A4" w:rsidRDefault="00D66D16" w:rsidP="009059EE">
      <w:pPr>
        <w:spacing w:after="0" w:line="240" w:lineRule="auto"/>
        <w:ind w:left="0"/>
        <w:jc w:val="center"/>
        <w:rPr>
          <w:rFonts w:cs="Times New Roman"/>
          <w:b/>
          <w:szCs w:val="28"/>
        </w:rPr>
      </w:pPr>
    </w:p>
    <w:p w:rsidR="00603EEE" w:rsidRPr="001A41A4" w:rsidRDefault="00603EEE" w:rsidP="009059EE">
      <w:pPr>
        <w:spacing w:after="0" w:line="240" w:lineRule="auto"/>
        <w:ind w:left="0"/>
        <w:jc w:val="center"/>
        <w:rPr>
          <w:rFonts w:cs="Times New Roman"/>
          <w:b/>
          <w:szCs w:val="28"/>
        </w:rPr>
      </w:pPr>
      <w:r w:rsidRPr="001A41A4">
        <w:rPr>
          <w:rFonts w:cs="Times New Roman"/>
          <w:b/>
          <w:szCs w:val="28"/>
        </w:rPr>
        <w:t>ПРИКАЗ</w:t>
      </w:r>
    </w:p>
    <w:p w:rsidR="00603EEE" w:rsidRPr="001A41A4" w:rsidRDefault="00603EEE" w:rsidP="009059EE">
      <w:pPr>
        <w:spacing w:after="0" w:line="240" w:lineRule="auto"/>
        <w:ind w:left="0"/>
        <w:jc w:val="center"/>
        <w:rPr>
          <w:rFonts w:cs="Times New Roman"/>
          <w:szCs w:val="28"/>
        </w:rPr>
      </w:pPr>
      <w:r w:rsidRPr="001A41A4">
        <w:rPr>
          <w:rFonts w:cs="Times New Roman"/>
          <w:szCs w:val="28"/>
        </w:rPr>
        <w:t xml:space="preserve">от </w:t>
      </w:r>
      <w:r w:rsidR="006678D9">
        <w:rPr>
          <w:rFonts w:cs="Times New Roman"/>
          <w:szCs w:val="28"/>
        </w:rPr>
        <w:t>09.0</w:t>
      </w:r>
      <w:r w:rsidR="007D2E8B">
        <w:rPr>
          <w:rFonts w:cs="Times New Roman"/>
          <w:szCs w:val="28"/>
        </w:rPr>
        <w:t>1</w:t>
      </w:r>
      <w:r w:rsidR="006678D9">
        <w:rPr>
          <w:rFonts w:cs="Times New Roman"/>
          <w:szCs w:val="28"/>
        </w:rPr>
        <w:t>.202</w:t>
      </w:r>
      <w:r w:rsidR="007D2E8B">
        <w:rPr>
          <w:rFonts w:cs="Times New Roman"/>
          <w:szCs w:val="28"/>
        </w:rPr>
        <w:t>3</w:t>
      </w:r>
      <w:r w:rsidR="006678D9">
        <w:rPr>
          <w:rFonts w:cs="Times New Roman"/>
          <w:szCs w:val="28"/>
        </w:rPr>
        <w:t xml:space="preserve"> г.</w:t>
      </w:r>
      <w:r w:rsidRPr="001A41A4">
        <w:rPr>
          <w:rFonts w:cs="Times New Roman"/>
          <w:szCs w:val="28"/>
        </w:rPr>
        <w:tab/>
      </w:r>
      <w:r w:rsidRPr="001A41A4">
        <w:rPr>
          <w:rFonts w:cs="Times New Roman"/>
          <w:szCs w:val="28"/>
        </w:rPr>
        <w:tab/>
      </w:r>
      <w:r w:rsidRPr="001A41A4">
        <w:rPr>
          <w:rFonts w:cs="Times New Roman"/>
          <w:szCs w:val="28"/>
        </w:rPr>
        <w:tab/>
      </w:r>
      <w:r w:rsidRPr="001A41A4">
        <w:rPr>
          <w:rFonts w:cs="Times New Roman"/>
          <w:szCs w:val="28"/>
        </w:rPr>
        <w:tab/>
      </w:r>
      <w:r w:rsidRPr="001A41A4">
        <w:rPr>
          <w:rFonts w:cs="Times New Roman"/>
          <w:szCs w:val="28"/>
        </w:rPr>
        <w:tab/>
      </w:r>
      <w:r w:rsidRPr="001A41A4">
        <w:rPr>
          <w:rFonts w:cs="Times New Roman"/>
          <w:szCs w:val="28"/>
        </w:rPr>
        <w:tab/>
      </w:r>
      <w:r w:rsidRPr="001A41A4">
        <w:rPr>
          <w:rFonts w:cs="Times New Roman"/>
          <w:szCs w:val="28"/>
        </w:rPr>
        <w:tab/>
      </w:r>
      <w:r w:rsidRPr="001A41A4">
        <w:rPr>
          <w:rFonts w:cs="Times New Roman"/>
          <w:szCs w:val="28"/>
        </w:rPr>
        <w:tab/>
        <w:t xml:space="preserve">№ </w:t>
      </w:r>
      <w:r w:rsidR="007D2E8B">
        <w:rPr>
          <w:rFonts w:cs="Times New Roman"/>
          <w:szCs w:val="28"/>
        </w:rPr>
        <w:t>2</w:t>
      </w:r>
      <w:r w:rsidR="009A019B" w:rsidRPr="001A41A4">
        <w:rPr>
          <w:rFonts w:cs="Times New Roman"/>
          <w:szCs w:val="28"/>
        </w:rPr>
        <w:br/>
      </w:r>
      <w:proofErr w:type="spellStart"/>
      <w:r w:rsidRPr="001A41A4">
        <w:rPr>
          <w:rFonts w:cs="Times New Roman"/>
          <w:szCs w:val="28"/>
        </w:rPr>
        <w:t>г</w:t>
      </w:r>
      <w:proofErr w:type="gramStart"/>
      <w:r w:rsidRPr="001A41A4">
        <w:rPr>
          <w:rFonts w:cs="Times New Roman"/>
          <w:szCs w:val="28"/>
        </w:rPr>
        <w:t>.Б</w:t>
      </w:r>
      <w:proofErr w:type="gramEnd"/>
      <w:r w:rsidRPr="001A41A4">
        <w:rPr>
          <w:rFonts w:cs="Times New Roman"/>
          <w:szCs w:val="28"/>
        </w:rPr>
        <w:t>абаево</w:t>
      </w:r>
      <w:proofErr w:type="spellEnd"/>
    </w:p>
    <w:p w:rsidR="006542A4" w:rsidRPr="001A41A4" w:rsidRDefault="006542A4" w:rsidP="009059EE">
      <w:pPr>
        <w:spacing w:after="0" w:line="240" w:lineRule="auto"/>
        <w:ind w:left="0"/>
        <w:jc w:val="center"/>
        <w:rPr>
          <w:b/>
          <w:szCs w:val="28"/>
        </w:rPr>
      </w:pPr>
    </w:p>
    <w:p w:rsidR="006542A4" w:rsidRPr="001A41A4" w:rsidRDefault="006542A4" w:rsidP="009059EE">
      <w:pPr>
        <w:spacing w:after="0" w:line="240" w:lineRule="auto"/>
        <w:ind w:left="0"/>
        <w:jc w:val="center"/>
        <w:rPr>
          <w:b/>
          <w:szCs w:val="28"/>
        </w:rPr>
      </w:pPr>
    </w:p>
    <w:p w:rsidR="001647F2" w:rsidRDefault="007D2E8B" w:rsidP="009059EE">
      <w:pPr>
        <w:spacing w:after="0" w:line="240" w:lineRule="auto"/>
        <w:ind w:left="0"/>
        <w:jc w:val="center"/>
        <w:rPr>
          <w:b/>
          <w:szCs w:val="28"/>
        </w:rPr>
      </w:pPr>
      <w:r w:rsidRPr="007D2E8B">
        <w:rPr>
          <w:b/>
          <w:szCs w:val="28"/>
        </w:rPr>
        <w:t xml:space="preserve">Об организации инновационной деятельности </w:t>
      </w:r>
    </w:p>
    <w:p w:rsidR="00603EEE" w:rsidRPr="007D2E8B" w:rsidRDefault="007D2E8B" w:rsidP="009059EE">
      <w:pPr>
        <w:spacing w:after="0" w:line="240" w:lineRule="auto"/>
        <w:ind w:left="0"/>
        <w:jc w:val="center"/>
        <w:rPr>
          <w:b/>
          <w:szCs w:val="28"/>
        </w:rPr>
      </w:pPr>
      <w:r w:rsidRPr="007D2E8B">
        <w:rPr>
          <w:b/>
          <w:szCs w:val="28"/>
        </w:rPr>
        <w:t>БУ СО ВО «КЦСОН Бабаевского района»</w:t>
      </w:r>
    </w:p>
    <w:p w:rsidR="000F2C5F" w:rsidRDefault="000F2C5F" w:rsidP="000F2C5F">
      <w:pPr>
        <w:tabs>
          <w:tab w:val="left" w:pos="851"/>
        </w:tabs>
        <w:spacing w:after="0" w:line="240" w:lineRule="auto"/>
      </w:pPr>
    </w:p>
    <w:p w:rsidR="007D2E8B" w:rsidRDefault="007D2E8B" w:rsidP="007D2E8B">
      <w:pPr>
        <w:tabs>
          <w:tab w:val="left" w:pos="851"/>
        </w:tabs>
        <w:spacing w:after="0" w:line="240" w:lineRule="auto"/>
      </w:pPr>
    </w:p>
    <w:p w:rsidR="007D2E8B" w:rsidRDefault="007D2E8B" w:rsidP="007D2E8B">
      <w:pPr>
        <w:tabs>
          <w:tab w:val="left" w:pos="851"/>
        </w:tabs>
        <w:spacing w:after="0" w:line="240" w:lineRule="auto"/>
      </w:pPr>
    </w:p>
    <w:p w:rsidR="007D2E8B" w:rsidRDefault="007D2E8B" w:rsidP="007D2E8B">
      <w:pPr>
        <w:tabs>
          <w:tab w:val="left" w:pos="851"/>
        </w:tabs>
        <w:spacing w:after="0" w:line="240" w:lineRule="auto"/>
      </w:pPr>
      <w:r>
        <w:t>В целях  организации инновационной деятельности учреждения</w:t>
      </w:r>
    </w:p>
    <w:p w:rsidR="007D2E8B" w:rsidRDefault="007D2E8B" w:rsidP="007D2E8B">
      <w:pPr>
        <w:tabs>
          <w:tab w:val="left" w:pos="851"/>
        </w:tabs>
        <w:spacing w:after="0" w:line="240" w:lineRule="auto"/>
      </w:pPr>
    </w:p>
    <w:p w:rsidR="007D2E8B" w:rsidRDefault="007D2E8B" w:rsidP="007D2E8B">
      <w:pPr>
        <w:tabs>
          <w:tab w:val="left" w:pos="851"/>
        </w:tabs>
        <w:spacing w:after="0" w:line="240" w:lineRule="auto"/>
        <w:rPr>
          <w:b/>
          <w:szCs w:val="28"/>
        </w:rPr>
      </w:pPr>
      <w:r w:rsidRPr="000F2C5F">
        <w:rPr>
          <w:b/>
          <w:szCs w:val="28"/>
        </w:rPr>
        <w:t>ПРИКАЗЫВАЮ:</w:t>
      </w:r>
    </w:p>
    <w:p w:rsidR="007D2E8B" w:rsidRPr="001A41A4" w:rsidRDefault="007D2E8B" w:rsidP="007D2E8B">
      <w:pPr>
        <w:tabs>
          <w:tab w:val="left" w:pos="851"/>
        </w:tabs>
        <w:spacing w:after="0" w:line="240" w:lineRule="auto"/>
        <w:rPr>
          <w:szCs w:val="28"/>
        </w:rPr>
      </w:pPr>
    </w:p>
    <w:p w:rsidR="007D2E8B" w:rsidRDefault="007D2E8B" w:rsidP="002B5236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0" w:firstLine="709"/>
        <w:rPr>
          <w:szCs w:val="28"/>
        </w:rPr>
      </w:pPr>
      <w:r>
        <w:rPr>
          <w:szCs w:val="28"/>
        </w:rPr>
        <w:t>Утвердить:</w:t>
      </w:r>
    </w:p>
    <w:p w:rsidR="007D2E8B" w:rsidRPr="000F2C5F" w:rsidRDefault="007D2E8B" w:rsidP="007D2E8B">
      <w:pPr>
        <w:pStyle w:val="a8"/>
        <w:numPr>
          <w:ilvl w:val="1"/>
          <w:numId w:val="3"/>
        </w:numPr>
        <w:tabs>
          <w:tab w:val="left" w:pos="709"/>
          <w:tab w:val="left" w:pos="1134"/>
        </w:tabs>
        <w:spacing w:after="0"/>
        <w:ind w:left="0" w:firstLine="709"/>
        <w:rPr>
          <w:szCs w:val="28"/>
        </w:rPr>
      </w:pPr>
      <w:r w:rsidRPr="000F2C5F">
        <w:rPr>
          <w:szCs w:val="28"/>
        </w:rPr>
        <w:t xml:space="preserve">Положение об </w:t>
      </w:r>
      <w:r>
        <w:rPr>
          <w:szCs w:val="28"/>
        </w:rPr>
        <w:t>организации</w:t>
      </w:r>
      <w:r w:rsidRPr="000F2C5F">
        <w:rPr>
          <w:szCs w:val="28"/>
        </w:rPr>
        <w:t xml:space="preserve"> инновационной деятельности БУ СО ВО «КЦСОН Бабаевского района» (</w:t>
      </w:r>
      <w:r>
        <w:rPr>
          <w:szCs w:val="28"/>
        </w:rPr>
        <w:t>п</w:t>
      </w:r>
      <w:r w:rsidRPr="000F2C5F">
        <w:rPr>
          <w:szCs w:val="28"/>
        </w:rPr>
        <w:t xml:space="preserve">риложение </w:t>
      </w:r>
      <w:r>
        <w:rPr>
          <w:szCs w:val="28"/>
        </w:rPr>
        <w:t>1</w:t>
      </w:r>
      <w:r w:rsidRPr="000F2C5F">
        <w:rPr>
          <w:szCs w:val="28"/>
        </w:rPr>
        <w:t>)</w:t>
      </w:r>
      <w:r>
        <w:rPr>
          <w:szCs w:val="28"/>
        </w:rPr>
        <w:t>;</w:t>
      </w:r>
    </w:p>
    <w:p w:rsidR="007D2E8B" w:rsidRDefault="007D2E8B" w:rsidP="007D2E8B">
      <w:pPr>
        <w:pStyle w:val="a8"/>
        <w:numPr>
          <w:ilvl w:val="1"/>
          <w:numId w:val="3"/>
        </w:numPr>
        <w:tabs>
          <w:tab w:val="left" w:pos="709"/>
          <w:tab w:val="left" w:pos="1134"/>
        </w:tabs>
        <w:spacing w:after="0"/>
        <w:ind w:left="0" w:firstLine="709"/>
        <w:rPr>
          <w:szCs w:val="28"/>
        </w:rPr>
      </w:pPr>
      <w:r w:rsidRPr="000F2C5F">
        <w:rPr>
          <w:szCs w:val="28"/>
        </w:rPr>
        <w:t>Положение об Экспертно</w:t>
      </w:r>
      <w:r>
        <w:rPr>
          <w:szCs w:val="28"/>
        </w:rPr>
        <w:t>м с</w:t>
      </w:r>
      <w:r w:rsidRPr="000F2C5F">
        <w:rPr>
          <w:szCs w:val="28"/>
        </w:rPr>
        <w:t xml:space="preserve">овете (приложение </w:t>
      </w:r>
      <w:r>
        <w:rPr>
          <w:szCs w:val="28"/>
        </w:rPr>
        <w:t>2</w:t>
      </w:r>
      <w:r w:rsidRPr="000F2C5F">
        <w:rPr>
          <w:szCs w:val="28"/>
        </w:rPr>
        <w:t>)</w:t>
      </w:r>
      <w:r>
        <w:rPr>
          <w:szCs w:val="28"/>
        </w:rPr>
        <w:t>;</w:t>
      </w:r>
    </w:p>
    <w:p w:rsidR="007D2E8B" w:rsidRDefault="007D2E8B" w:rsidP="007D2E8B">
      <w:pPr>
        <w:pStyle w:val="a8"/>
        <w:numPr>
          <w:ilvl w:val="1"/>
          <w:numId w:val="3"/>
        </w:numPr>
        <w:tabs>
          <w:tab w:val="left" w:pos="709"/>
          <w:tab w:val="left" w:pos="1134"/>
        </w:tabs>
        <w:spacing w:after="0"/>
        <w:ind w:left="0" w:firstLine="709"/>
        <w:rPr>
          <w:szCs w:val="28"/>
        </w:rPr>
      </w:pPr>
      <w:r>
        <w:rPr>
          <w:szCs w:val="28"/>
        </w:rPr>
        <w:t>Состав Экспертного совета (приложение 3).</w:t>
      </w:r>
    </w:p>
    <w:p w:rsidR="002B5236" w:rsidRPr="002B5236" w:rsidRDefault="002B5236" w:rsidP="002B5236">
      <w:pPr>
        <w:pStyle w:val="a8"/>
        <w:numPr>
          <w:ilvl w:val="0"/>
          <w:numId w:val="3"/>
        </w:numPr>
        <w:spacing w:after="0"/>
        <w:ind w:left="0" w:firstLine="709"/>
        <w:rPr>
          <w:szCs w:val="28"/>
        </w:rPr>
      </w:pPr>
      <w:r w:rsidRPr="002B5236">
        <w:rPr>
          <w:szCs w:val="28"/>
        </w:rPr>
        <w:t xml:space="preserve">Приказы </w:t>
      </w:r>
      <w:r w:rsidRPr="002B5236">
        <w:rPr>
          <w:rFonts w:cs="Times New Roman"/>
          <w:szCs w:val="28"/>
        </w:rPr>
        <w:t xml:space="preserve">от 20.01.2020 года № 37 </w:t>
      </w:r>
      <w:r w:rsidR="006F2A9F">
        <w:rPr>
          <w:rFonts w:cs="Times New Roman"/>
          <w:szCs w:val="28"/>
        </w:rPr>
        <w:t>«</w:t>
      </w:r>
      <w:r w:rsidRPr="002B5236">
        <w:rPr>
          <w:szCs w:val="28"/>
        </w:rPr>
        <w:t xml:space="preserve">Об организации инновационной деятельности БУ СО ВО «КЦСОН Бабаевского района», </w:t>
      </w:r>
      <w:r w:rsidRPr="002B5236">
        <w:rPr>
          <w:rFonts w:cs="Times New Roman"/>
          <w:szCs w:val="28"/>
        </w:rPr>
        <w:t>от 09.02.2022 г. № 79 «</w:t>
      </w:r>
      <w:r w:rsidRPr="002B5236">
        <w:rPr>
          <w:szCs w:val="28"/>
        </w:rPr>
        <w:t>О внесении изменений в приказ от 20.01.2020 года № 37 «Об организации инновационной деятельности БУ СО ВО «КЦСОН Бабаевского района»</w:t>
      </w:r>
      <w:r w:rsidR="006F2A9F">
        <w:rPr>
          <w:szCs w:val="28"/>
        </w:rPr>
        <w:t xml:space="preserve"> считать утратившими силу.</w:t>
      </w:r>
    </w:p>
    <w:p w:rsidR="006F2A9F" w:rsidRDefault="006F2A9F" w:rsidP="002B5236">
      <w:pPr>
        <w:pStyle w:val="a8"/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rPr>
          <w:szCs w:val="28"/>
        </w:rPr>
      </w:pPr>
      <w:r>
        <w:rPr>
          <w:szCs w:val="28"/>
        </w:rPr>
        <w:t xml:space="preserve">Специалисту по кадрам </w:t>
      </w:r>
      <w:proofErr w:type="spellStart"/>
      <w:r>
        <w:rPr>
          <w:szCs w:val="28"/>
        </w:rPr>
        <w:t>Е.Н.Медниковой</w:t>
      </w:r>
      <w:proofErr w:type="spellEnd"/>
      <w:r>
        <w:rPr>
          <w:szCs w:val="28"/>
        </w:rPr>
        <w:t xml:space="preserve"> ознакомить с приказом работников учреждения до 31.01.2023 года.</w:t>
      </w:r>
    </w:p>
    <w:p w:rsidR="007D2E8B" w:rsidRPr="006E4C4D" w:rsidRDefault="007D2E8B" w:rsidP="002B5236">
      <w:pPr>
        <w:pStyle w:val="a8"/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09"/>
        <w:rPr>
          <w:szCs w:val="28"/>
        </w:rPr>
      </w:pPr>
      <w:r w:rsidRPr="006E4C4D">
        <w:rPr>
          <w:szCs w:val="28"/>
        </w:rPr>
        <w:t xml:space="preserve">Контроль исполнения </w:t>
      </w:r>
      <w:r w:rsidR="006F2A9F">
        <w:rPr>
          <w:szCs w:val="28"/>
        </w:rPr>
        <w:t xml:space="preserve">п.3 настоящего приказа возложить на </w:t>
      </w:r>
      <w:proofErr w:type="spellStart"/>
      <w:r w:rsidR="006F2A9F">
        <w:rPr>
          <w:szCs w:val="28"/>
        </w:rPr>
        <w:t>документоведа</w:t>
      </w:r>
      <w:proofErr w:type="spellEnd"/>
      <w:r w:rsidR="006F2A9F">
        <w:rPr>
          <w:szCs w:val="28"/>
        </w:rPr>
        <w:t xml:space="preserve"> И.В. </w:t>
      </w:r>
      <w:proofErr w:type="spellStart"/>
      <w:r w:rsidR="006F2A9F">
        <w:rPr>
          <w:szCs w:val="28"/>
        </w:rPr>
        <w:t>Донцову</w:t>
      </w:r>
      <w:proofErr w:type="spellEnd"/>
      <w:r w:rsidRPr="006E4C4D">
        <w:rPr>
          <w:szCs w:val="28"/>
        </w:rPr>
        <w:t>.</w:t>
      </w:r>
      <w:bookmarkStart w:id="0" w:name="_GoBack"/>
      <w:bookmarkEnd w:id="0"/>
    </w:p>
    <w:p w:rsidR="007D2E8B" w:rsidRPr="001A41A4" w:rsidRDefault="007D2E8B" w:rsidP="007D2E8B">
      <w:pPr>
        <w:spacing w:after="0"/>
        <w:ind w:left="0"/>
        <w:jc w:val="center"/>
        <w:rPr>
          <w:szCs w:val="28"/>
        </w:rPr>
      </w:pPr>
    </w:p>
    <w:p w:rsidR="007D2E8B" w:rsidRDefault="007D2E8B" w:rsidP="007D2E8B">
      <w:pPr>
        <w:spacing w:after="0"/>
        <w:ind w:left="0"/>
        <w:jc w:val="center"/>
        <w:rPr>
          <w:szCs w:val="28"/>
        </w:rPr>
      </w:pPr>
      <w:r w:rsidRPr="001A41A4">
        <w:rPr>
          <w:szCs w:val="28"/>
        </w:rPr>
        <w:t xml:space="preserve">Директор </w:t>
      </w:r>
      <w:r w:rsidRPr="001A41A4">
        <w:rPr>
          <w:szCs w:val="28"/>
        </w:rPr>
        <w:tab/>
      </w:r>
      <w:r w:rsidRPr="001A41A4">
        <w:rPr>
          <w:szCs w:val="28"/>
        </w:rPr>
        <w:tab/>
      </w:r>
      <w:r w:rsidRPr="001A41A4">
        <w:rPr>
          <w:szCs w:val="28"/>
        </w:rPr>
        <w:tab/>
      </w:r>
      <w:r w:rsidRPr="001A41A4">
        <w:rPr>
          <w:szCs w:val="28"/>
        </w:rPr>
        <w:tab/>
      </w:r>
      <w:r w:rsidRPr="001A41A4">
        <w:rPr>
          <w:szCs w:val="28"/>
        </w:rPr>
        <w:tab/>
      </w:r>
      <w:r w:rsidRPr="001A41A4">
        <w:rPr>
          <w:szCs w:val="28"/>
        </w:rPr>
        <w:tab/>
      </w:r>
      <w:r w:rsidRPr="001A41A4">
        <w:rPr>
          <w:szCs w:val="28"/>
        </w:rPr>
        <w:tab/>
        <w:t>О.Л.</w:t>
      </w:r>
      <w:r>
        <w:rPr>
          <w:szCs w:val="28"/>
        </w:rPr>
        <w:t xml:space="preserve"> </w:t>
      </w:r>
      <w:r w:rsidRPr="001A41A4">
        <w:rPr>
          <w:szCs w:val="28"/>
        </w:rPr>
        <w:t>Кузнецова</w:t>
      </w:r>
    </w:p>
    <w:p w:rsidR="00816924" w:rsidRDefault="00816924" w:rsidP="004C2EDE">
      <w:pPr>
        <w:spacing w:after="0"/>
        <w:ind w:left="0"/>
        <w:jc w:val="center"/>
        <w:rPr>
          <w:szCs w:val="28"/>
        </w:rPr>
      </w:pPr>
    </w:p>
    <w:p w:rsidR="007D2E8B" w:rsidRDefault="007D2E8B" w:rsidP="004C2EDE">
      <w:pPr>
        <w:spacing w:after="0"/>
        <w:ind w:left="0"/>
        <w:jc w:val="center"/>
        <w:rPr>
          <w:szCs w:val="28"/>
        </w:rPr>
      </w:pPr>
    </w:p>
    <w:p w:rsidR="007D2E8B" w:rsidRDefault="007D2E8B" w:rsidP="007D2E8B">
      <w:pPr>
        <w:pageBreakBefore/>
        <w:spacing w:after="0" w:line="276" w:lineRule="auto"/>
        <w:ind w:left="3969"/>
        <w:jc w:val="right"/>
        <w:rPr>
          <w:sz w:val="24"/>
          <w:szCs w:val="24"/>
        </w:rPr>
      </w:pPr>
      <w:r w:rsidRPr="00E4499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1 </w:t>
      </w:r>
      <w:r w:rsidRPr="00E4499D">
        <w:rPr>
          <w:sz w:val="24"/>
          <w:szCs w:val="24"/>
        </w:rPr>
        <w:t xml:space="preserve">к приказу от </w:t>
      </w:r>
      <w:r w:rsidR="002B5236">
        <w:rPr>
          <w:sz w:val="24"/>
          <w:szCs w:val="24"/>
        </w:rPr>
        <w:t>09</w:t>
      </w:r>
      <w:r>
        <w:rPr>
          <w:sz w:val="24"/>
          <w:szCs w:val="24"/>
        </w:rPr>
        <w:t>.01.202</w:t>
      </w:r>
      <w:r w:rsidR="002B5236">
        <w:rPr>
          <w:sz w:val="24"/>
          <w:szCs w:val="24"/>
        </w:rPr>
        <w:t>3</w:t>
      </w:r>
      <w:r w:rsidRPr="00E4499D">
        <w:rPr>
          <w:sz w:val="24"/>
          <w:szCs w:val="24"/>
        </w:rPr>
        <w:t xml:space="preserve"> года №</w:t>
      </w:r>
      <w:r w:rsidR="002B5236">
        <w:rPr>
          <w:sz w:val="24"/>
          <w:szCs w:val="24"/>
        </w:rPr>
        <w:t>2</w:t>
      </w:r>
      <w:r>
        <w:rPr>
          <w:sz w:val="24"/>
          <w:szCs w:val="24"/>
        </w:rPr>
        <w:t xml:space="preserve">  </w:t>
      </w:r>
      <w:r w:rsidRPr="00E4499D">
        <w:rPr>
          <w:sz w:val="24"/>
          <w:szCs w:val="24"/>
        </w:rPr>
        <w:t>«</w:t>
      </w:r>
      <w:r>
        <w:rPr>
          <w:sz w:val="24"/>
          <w:szCs w:val="24"/>
        </w:rPr>
        <w:t xml:space="preserve">Об организации инновационной деятельности </w:t>
      </w:r>
      <w:r>
        <w:rPr>
          <w:sz w:val="24"/>
          <w:szCs w:val="24"/>
        </w:rPr>
        <w:br/>
        <w:t>БУ СО ВО «КЦСОН Бабаевского района</w:t>
      </w:r>
      <w:r w:rsidRPr="00E4499D">
        <w:rPr>
          <w:sz w:val="24"/>
          <w:szCs w:val="24"/>
        </w:rPr>
        <w:t>»</w:t>
      </w:r>
    </w:p>
    <w:p w:rsidR="007D2E8B" w:rsidRDefault="007D2E8B" w:rsidP="007D2E8B">
      <w:pPr>
        <w:spacing w:after="0" w:line="276" w:lineRule="auto"/>
        <w:ind w:left="4956" w:firstLine="708"/>
        <w:jc w:val="right"/>
        <w:rPr>
          <w:sz w:val="24"/>
          <w:szCs w:val="24"/>
        </w:rPr>
      </w:pPr>
    </w:p>
    <w:p w:rsidR="007D2E8B" w:rsidRDefault="007D2E8B" w:rsidP="007D2E8B">
      <w:pPr>
        <w:spacing w:after="0" w:line="276" w:lineRule="auto"/>
        <w:jc w:val="center"/>
        <w:rPr>
          <w:b/>
          <w:szCs w:val="28"/>
        </w:rPr>
      </w:pPr>
    </w:p>
    <w:p w:rsidR="007D2E8B" w:rsidRPr="00885288" w:rsidRDefault="007D2E8B" w:rsidP="007D2E8B">
      <w:pPr>
        <w:spacing w:after="0" w:line="240" w:lineRule="auto"/>
        <w:jc w:val="center"/>
        <w:rPr>
          <w:b/>
          <w:sz w:val="24"/>
          <w:szCs w:val="24"/>
        </w:rPr>
      </w:pPr>
      <w:r w:rsidRPr="00885288">
        <w:rPr>
          <w:b/>
          <w:sz w:val="24"/>
          <w:szCs w:val="24"/>
        </w:rPr>
        <w:t>ПОЛОЖЕНИЕ ОБ ОРГАНИЗАЦИИ ИННОВАЦИОННОЙ ДЕЯТЕЛЬНОСТИ БУ СО ВО «КЦСОН БАБАЕВСКОГО РАЙОНА»</w:t>
      </w:r>
    </w:p>
    <w:p w:rsidR="007D2E8B" w:rsidRPr="00885288" w:rsidRDefault="007D2E8B" w:rsidP="007D2E8B">
      <w:pPr>
        <w:spacing w:after="0" w:line="240" w:lineRule="auto"/>
        <w:jc w:val="center"/>
        <w:rPr>
          <w:sz w:val="24"/>
          <w:szCs w:val="24"/>
        </w:rPr>
      </w:pPr>
    </w:p>
    <w:p w:rsidR="007D2E8B" w:rsidRPr="0001314A" w:rsidRDefault="007D2E8B" w:rsidP="007D2E8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Общие положения</w:t>
      </w:r>
    </w:p>
    <w:p w:rsidR="007D2E8B" w:rsidRPr="0001314A" w:rsidRDefault="007D2E8B" w:rsidP="007D2E8B">
      <w:pPr>
        <w:pStyle w:val="a8"/>
        <w:spacing w:after="0" w:line="240" w:lineRule="auto"/>
        <w:ind w:left="1065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1.1. Настоящее положение определяет цели, условия, порядок организации, основные направления и результаты инновационной  и опытно-экспериментальной работы бюджетного учреждения социального обслуживания Вологодской области «Комплексный центр социального обслуживания населения Бабаевского района» (далее - учреждение).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1.2. Основные понятия, используемые в настоящем положении: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 xml:space="preserve">Аудит инновационной </w:t>
      </w:r>
      <w:r w:rsidRPr="0001314A">
        <w:rPr>
          <w:rFonts w:eastAsia="Times New Roman" w:cs="Times New Roman"/>
          <w:szCs w:val="28"/>
          <w:lang w:eastAsia="ru-RU"/>
        </w:rPr>
        <w:t xml:space="preserve">и </w:t>
      </w:r>
      <w:r w:rsidRPr="0001314A">
        <w:rPr>
          <w:rFonts w:eastAsia="Times New Roman" w:cs="Times New Roman"/>
          <w:b/>
          <w:szCs w:val="28"/>
          <w:lang w:eastAsia="ru-RU"/>
        </w:rPr>
        <w:t xml:space="preserve">опытно-экспериментальной деятельности  </w:t>
      </w:r>
      <w:r w:rsidRPr="0001314A">
        <w:rPr>
          <w:rFonts w:eastAsia="Times New Roman" w:cs="Times New Roman"/>
          <w:szCs w:val="28"/>
          <w:lang w:eastAsia="ru-RU"/>
        </w:rPr>
        <w:t>- сбор информации об объекте аудита, оценка информации, формирование выводов о состоянии опытно-экспериментальной и инновационной деятельности, степени ее соответствия критериям аудита. Результатом аудита является определение характеристик опытно-экспериментальной и инновационной деятельности, выраженных в качественных и количественных параметрах.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 xml:space="preserve">Инновация, </w:t>
      </w:r>
      <w:proofErr w:type="gramStart"/>
      <w:r w:rsidRPr="0001314A">
        <w:rPr>
          <w:rFonts w:eastAsia="Times New Roman" w:cs="Times New Roman"/>
          <w:b/>
          <w:szCs w:val="28"/>
          <w:lang w:eastAsia="ru-RU"/>
        </w:rPr>
        <w:t>инновационный</w:t>
      </w:r>
      <w:proofErr w:type="gramEnd"/>
      <w:r w:rsidRPr="0001314A">
        <w:rPr>
          <w:rFonts w:eastAsia="Times New Roman" w:cs="Times New Roman"/>
          <w:szCs w:val="28"/>
          <w:lang w:eastAsia="ru-RU"/>
        </w:rPr>
        <w:t xml:space="preserve"> (в применении к содержанию, технологиям социальной работы) - нововведения, основанные на использовании достижений науки и передового опыта, использование этих новшеств в деятельности учреждения.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Инновационная деятельность</w:t>
      </w:r>
      <w:r w:rsidRPr="0001314A">
        <w:rPr>
          <w:rFonts w:eastAsia="Times New Roman" w:cs="Times New Roman"/>
          <w:szCs w:val="28"/>
          <w:lang w:eastAsia="ru-RU"/>
        </w:rPr>
        <w:t xml:space="preserve"> - процесс, направленный на получение и воплощение результатов научных или практических исследований в новый или усовершенствованный технологический процесс, используемый в практической деятельности.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Мониторинг эффективности инновационной и опытно-экспериментальной работы</w:t>
      </w:r>
      <w:r w:rsidRPr="0001314A">
        <w:rPr>
          <w:rFonts w:eastAsia="Times New Roman" w:cs="Times New Roman"/>
          <w:szCs w:val="28"/>
          <w:lang w:eastAsia="ru-RU"/>
        </w:rPr>
        <w:t xml:space="preserve"> - инструмент, позволяющий регулярно отслеживать ситуацию в сфере применения инновационных технологий по разработанным критериям и показателям эффективности, которые дают возможность проанализировать состояние опытно-экспериментальной и инновационной работы в учреждении.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Опытно-экспериментальная деятельность</w:t>
      </w:r>
      <w:r w:rsidRPr="0001314A">
        <w:rPr>
          <w:rFonts w:eastAsia="Times New Roman" w:cs="Times New Roman"/>
          <w:szCs w:val="28"/>
          <w:lang w:eastAsia="ru-RU"/>
        </w:rPr>
        <w:t xml:space="preserve"> - деятельность учреждения, направленная на разработку, апробирование и внедрение нового содержания технологий, механизмов управления, контроля качества предоставления социальных услуг.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Рабочая группа</w:t>
      </w:r>
      <w:r w:rsidRPr="0001314A">
        <w:rPr>
          <w:rFonts w:eastAsia="Times New Roman" w:cs="Times New Roman"/>
          <w:szCs w:val="28"/>
          <w:lang w:eastAsia="ru-RU"/>
        </w:rPr>
        <w:t xml:space="preserve"> - коллегиальное объединение работников учреждения, созданное в целях разработки и реализации инновационных услуг, программ, проектов, технологий социальной работы.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lastRenderedPageBreak/>
        <w:t>Специалист-</w:t>
      </w:r>
      <w:proofErr w:type="spellStart"/>
      <w:r w:rsidRPr="0001314A">
        <w:rPr>
          <w:rFonts w:eastAsia="Times New Roman" w:cs="Times New Roman"/>
          <w:b/>
          <w:szCs w:val="28"/>
          <w:lang w:eastAsia="ru-RU"/>
        </w:rPr>
        <w:t>инноватор</w:t>
      </w:r>
      <w:proofErr w:type="spellEnd"/>
      <w:r w:rsidRPr="0001314A">
        <w:rPr>
          <w:rFonts w:eastAsia="Times New Roman" w:cs="Times New Roman"/>
          <w:szCs w:val="28"/>
          <w:lang w:eastAsia="ru-RU"/>
        </w:rPr>
        <w:t xml:space="preserve"> - работник учреждения, участвующий в разработке, апробации и внедрении инновационных услуг, программ, проектов, технологий социальной работы.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Экспертиза инновационных услуг, программ, проектов, технологий</w:t>
      </w:r>
      <w:r w:rsidRPr="0001314A">
        <w:rPr>
          <w:rFonts w:eastAsia="Times New Roman" w:cs="Times New Roman"/>
          <w:szCs w:val="28"/>
          <w:lang w:eastAsia="ru-RU"/>
        </w:rPr>
        <w:t xml:space="preserve"> - проведение экспертом специализированной оценочной деятельности, по результатам которой дается мотивированное аргументированное заключение, обоснование относительно целесообразности поддержки и продвижения инновационных услуг, программ, проектов, технологий социальной работы.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Экспертный совет</w:t>
      </w:r>
      <w:r w:rsidRPr="0001314A">
        <w:rPr>
          <w:rFonts w:eastAsia="Times New Roman" w:cs="Times New Roman"/>
          <w:szCs w:val="28"/>
          <w:lang w:eastAsia="ru-RU"/>
        </w:rPr>
        <w:t xml:space="preserve"> - коллегиальный орган, координирующий методическую, опытно-экспериментальную и инновационную деятельность учреждения, осуществляющий экспертную оценку опытно-экспериментальной и инновационной деятельности.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Основные направления инновационной работы</w:t>
      </w:r>
    </w:p>
    <w:p w:rsidR="007D2E8B" w:rsidRPr="0001314A" w:rsidRDefault="007D2E8B" w:rsidP="007D2E8B">
      <w:pPr>
        <w:spacing w:after="0" w:line="240" w:lineRule="auto"/>
        <w:ind w:left="360"/>
        <w:jc w:val="center"/>
        <w:rPr>
          <w:rFonts w:eastAsia="Times New Roman" w:cs="Times New Roman"/>
          <w:b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2.1.</w:t>
      </w:r>
      <w:r w:rsidRPr="0001314A">
        <w:rPr>
          <w:rFonts w:eastAsia="Times New Roman" w:cs="Times New Roman"/>
          <w:szCs w:val="28"/>
          <w:lang w:eastAsia="ru-RU"/>
        </w:rPr>
        <w:tab/>
        <w:t>Нормативно-правовое обеспечение: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разработка и утверждение локальной документации, регламентирующей опытно-экспериментальную и инновационную работу в учреждении;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подготовка планово-отчетной документации.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2.2.Методическая деятельность в рамках опытно-экспериментальной и инновационной работы: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организация и проведение совещаний, технических учеб по вопросам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проведение обучающих семинаров и тренингов;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организация и проведение круглых столов, совещаний по актуальным социальным проблемам;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участие в городских, региональных и пр. конкурсах и конференциях;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организация заседаний Экспертного совета и рабочей группы по вопросам внедрения инновационных технологий в деятельность учреждения;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освещение мероприятий, проводимых в рамках опытно-экспериментальной и инновационной работы;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изготовление информационных материалов (буклеты, памятки, проспекты, др.).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создание методической базы новых информационных, социальных, психологических и педагогических технологий социальной работы и последующее распространение лучших практик работы;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взаимодействие по вопросам опытно-экспериментальной и инновационной работы с Департаментом социальной защиты Вологодской области, опорно-методическими площадками Департамента социальной защиты населения Вологодской области (ресурсными центрами), организациями социального обслуживания области, работающими в статусе пилотных площадок департамента социальной защиты населения Вологодской области.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3.3.Контрольно-аналитическая деятельность в рамках опытно-экспериментальной и инновационной работы: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lastRenderedPageBreak/>
        <w:t>план опытно-экспериментальной и инновационной работы;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мониторинг эффективности опытно-экспериментальной и инновационной работы (ежеквартально);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годовой аналитический отчет опытно-экспериментальной и инновационной работы.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3.4.Межведомственное взаимодействие в рамках опытно-экспериментальной и инновационной работы с ведомствами в сфере образования, культуры, искусства, спорта, социальной защиты населения, здравоохранения, правоохранительных органов, органов опеки и попечительства, а также с общественными и другими некоммерческими организациями, </w:t>
      </w:r>
      <w:proofErr w:type="gramStart"/>
      <w:r w:rsidRPr="0001314A">
        <w:rPr>
          <w:rFonts w:eastAsia="Times New Roman" w:cs="Times New Roman"/>
          <w:szCs w:val="28"/>
          <w:lang w:eastAsia="ru-RU"/>
        </w:rPr>
        <w:t>бизнес-структурами</w:t>
      </w:r>
      <w:proofErr w:type="gramEnd"/>
      <w:r w:rsidRPr="0001314A">
        <w:rPr>
          <w:rFonts w:eastAsia="Times New Roman" w:cs="Times New Roman"/>
          <w:szCs w:val="28"/>
          <w:lang w:eastAsia="ru-RU"/>
        </w:rPr>
        <w:t xml:space="preserve">; заключение договоров, соглашений о взаимодействии. </w:t>
      </w:r>
    </w:p>
    <w:p w:rsidR="007D2E8B" w:rsidRPr="0001314A" w:rsidRDefault="007D2E8B" w:rsidP="007D2E8B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center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 xml:space="preserve">Цели и задачи 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Цель - создание и распространение эффективных инновационных услуг‚ программ, проектов, технологий социальной работы‚ направленных на повышение качества предоставления социальных услуг населению. 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Задачи: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Разработка, апробация и внедрение в практическую деятельность инновационных технологий социальной работы по направлениям деятельности учреждения.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Анализ, обобщение инновационных технологий социальной работы по направлениям деятельности учреждения. 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Оказание консультативной и методической поддержки специалистам учреждения.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Содержание деятельности</w:t>
      </w:r>
    </w:p>
    <w:p w:rsidR="007D2E8B" w:rsidRPr="0001314A" w:rsidRDefault="007D2E8B" w:rsidP="007D2E8B">
      <w:pPr>
        <w:spacing w:after="0" w:line="240" w:lineRule="auto"/>
        <w:ind w:left="360"/>
        <w:jc w:val="center"/>
        <w:rPr>
          <w:rFonts w:eastAsia="Times New Roman" w:cs="Times New Roman"/>
          <w:b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4.1. Опытно-экспериментальная и инновационная деятельность предполагает следующие этапы:</w:t>
      </w:r>
    </w:p>
    <w:p w:rsidR="007D2E8B" w:rsidRPr="0001314A" w:rsidRDefault="007D2E8B" w:rsidP="007D2E8B">
      <w:pPr>
        <w:pStyle w:val="a8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инициация;</w:t>
      </w:r>
    </w:p>
    <w:p w:rsidR="007D2E8B" w:rsidRPr="0001314A" w:rsidRDefault="007D2E8B" w:rsidP="007D2E8B">
      <w:pPr>
        <w:pStyle w:val="a8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разработка;</w:t>
      </w:r>
    </w:p>
    <w:p w:rsidR="007D2E8B" w:rsidRPr="0001314A" w:rsidRDefault="007D2E8B" w:rsidP="007D2E8B">
      <w:pPr>
        <w:pStyle w:val="a8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апробация;</w:t>
      </w:r>
    </w:p>
    <w:p w:rsidR="007D2E8B" w:rsidRPr="0001314A" w:rsidRDefault="007D2E8B" w:rsidP="007D2E8B">
      <w:pPr>
        <w:pStyle w:val="a8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распространение;</w:t>
      </w:r>
    </w:p>
    <w:p w:rsidR="007D2E8B" w:rsidRPr="0001314A" w:rsidRDefault="007D2E8B" w:rsidP="007D2E8B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завершение деятельности по инновационным услугам, программам, проектам, технологиям социальной работы‚ перевод их из режима инновации в режим функционирования.</w:t>
      </w: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4.2. Содержание этапов опытно-экспериментальной и инновационной деятельности:</w:t>
      </w: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4.2.1. Этап инициации предполагает:</w:t>
      </w:r>
    </w:p>
    <w:p w:rsidR="007D2E8B" w:rsidRPr="0001314A" w:rsidRDefault="007D2E8B" w:rsidP="007D2E8B">
      <w:pPr>
        <w:pStyle w:val="a8"/>
        <w:numPr>
          <w:ilvl w:val="0"/>
          <w:numId w:val="8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поиск идеи инновации, ее обоснование, изучение проблем и потребностей целевой группы;</w:t>
      </w:r>
    </w:p>
    <w:p w:rsidR="007D2E8B" w:rsidRPr="0001314A" w:rsidRDefault="007D2E8B" w:rsidP="007D2E8B">
      <w:pPr>
        <w:pStyle w:val="a8"/>
        <w:numPr>
          <w:ilvl w:val="0"/>
          <w:numId w:val="8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соотнесение идеи и возможностей учреждения;</w:t>
      </w:r>
    </w:p>
    <w:p w:rsidR="007D2E8B" w:rsidRPr="0001314A" w:rsidRDefault="007D2E8B" w:rsidP="007D2E8B">
      <w:pPr>
        <w:pStyle w:val="a8"/>
        <w:numPr>
          <w:ilvl w:val="0"/>
          <w:numId w:val="8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определение цели и задач инновации;</w:t>
      </w:r>
    </w:p>
    <w:p w:rsidR="007D2E8B" w:rsidRPr="0001314A" w:rsidRDefault="007D2E8B" w:rsidP="007D2E8B">
      <w:pPr>
        <w:pStyle w:val="a8"/>
        <w:numPr>
          <w:ilvl w:val="0"/>
          <w:numId w:val="8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lastRenderedPageBreak/>
        <w:t>определение затрат и ожидаемых результатов.</w:t>
      </w: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4.2.2. Этап разработки включает:</w:t>
      </w:r>
    </w:p>
    <w:p w:rsidR="007D2E8B" w:rsidRPr="0001314A" w:rsidRDefault="007D2E8B" w:rsidP="007D2E8B">
      <w:pPr>
        <w:pStyle w:val="a8"/>
        <w:numPr>
          <w:ilvl w:val="0"/>
          <w:numId w:val="9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теоретическое обоснование и конструирование модели инновации;</w:t>
      </w:r>
    </w:p>
    <w:p w:rsidR="007D2E8B" w:rsidRPr="0001314A" w:rsidRDefault="007D2E8B" w:rsidP="007D2E8B">
      <w:pPr>
        <w:pStyle w:val="a8"/>
        <w:numPr>
          <w:ilvl w:val="0"/>
          <w:numId w:val="9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определение форм и методов работы;</w:t>
      </w:r>
    </w:p>
    <w:p w:rsidR="007D2E8B" w:rsidRPr="0001314A" w:rsidRDefault="007D2E8B" w:rsidP="007D2E8B">
      <w:pPr>
        <w:pStyle w:val="a8"/>
        <w:numPr>
          <w:ilvl w:val="0"/>
          <w:numId w:val="9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определение ресурсов (кадровых, материально-технических, информационных, методических и др.);</w:t>
      </w:r>
    </w:p>
    <w:p w:rsidR="007D2E8B" w:rsidRPr="0001314A" w:rsidRDefault="007D2E8B" w:rsidP="007D2E8B">
      <w:pPr>
        <w:pStyle w:val="a8"/>
        <w:numPr>
          <w:ilvl w:val="0"/>
          <w:numId w:val="9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разработку содержания инновационных услуг‚ программ, проектов, технологий.</w:t>
      </w:r>
    </w:p>
    <w:p w:rsidR="007D2E8B" w:rsidRPr="0001314A" w:rsidRDefault="007D2E8B" w:rsidP="007D2E8B">
      <w:pPr>
        <w:spacing w:after="0" w:line="240" w:lineRule="auto"/>
        <w:ind w:left="0" w:firstLine="708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Завершением этапа разработки является представление инновационных услуг, программ, проектов, технологий социальной работы к экспертной оценке.</w:t>
      </w: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4.2.3. Этап апробации предполагает:</w:t>
      </w:r>
    </w:p>
    <w:p w:rsidR="007D2E8B" w:rsidRPr="0001314A" w:rsidRDefault="007D2E8B" w:rsidP="007D2E8B">
      <w:pPr>
        <w:pStyle w:val="a8"/>
        <w:numPr>
          <w:ilvl w:val="0"/>
          <w:numId w:val="10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подготовку работников для участия в реализации инновационных услуг‚ программ, проектов, технологий;</w:t>
      </w:r>
    </w:p>
    <w:p w:rsidR="007D2E8B" w:rsidRPr="0001314A" w:rsidRDefault="007D2E8B" w:rsidP="007D2E8B">
      <w:pPr>
        <w:pStyle w:val="a8"/>
        <w:numPr>
          <w:ilvl w:val="0"/>
          <w:numId w:val="10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опытно-экспериментальное внедрение инновации;</w:t>
      </w:r>
    </w:p>
    <w:p w:rsidR="007D2E8B" w:rsidRPr="0001314A" w:rsidRDefault="007D2E8B" w:rsidP="007D2E8B">
      <w:pPr>
        <w:pStyle w:val="a8"/>
        <w:numPr>
          <w:ilvl w:val="0"/>
          <w:numId w:val="10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проведение мониторинга внедрения инновации;</w:t>
      </w:r>
    </w:p>
    <w:p w:rsidR="007D2E8B" w:rsidRPr="0001314A" w:rsidRDefault="007D2E8B" w:rsidP="007D2E8B">
      <w:pPr>
        <w:pStyle w:val="a8"/>
        <w:numPr>
          <w:ilvl w:val="0"/>
          <w:numId w:val="10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внесение изменений, корректив в содержание инновационных услуг, программ, проектов, технологий;</w:t>
      </w:r>
    </w:p>
    <w:p w:rsidR="007D2E8B" w:rsidRPr="0001314A" w:rsidRDefault="007D2E8B" w:rsidP="007D2E8B">
      <w:pPr>
        <w:pStyle w:val="a8"/>
        <w:numPr>
          <w:ilvl w:val="0"/>
          <w:numId w:val="10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конечное оформление инновационной услуги, программы, проекта, технологии.</w:t>
      </w: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4.2.4. На этапе распространения инновационной услуги, программы, проекта, технологии осуществляется:</w:t>
      </w:r>
    </w:p>
    <w:p w:rsidR="007D2E8B" w:rsidRPr="0001314A" w:rsidRDefault="007D2E8B" w:rsidP="007D2E8B">
      <w:pPr>
        <w:pStyle w:val="a8"/>
        <w:numPr>
          <w:ilvl w:val="0"/>
          <w:numId w:val="11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proofErr w:type="gramStart"/>
      <w:r w:rsidRPr="0001314A">
        <w:rPr>
          <w:rFonts w:eastAsia="Times New Roman" w:cs="Times New Roman"/>
          <w:szCs w:val="28"/>
          <w:lang w:eastAsia="ru-RU"/>
        </w:rPr>
        <w:t>тиражирование инновационной услуги, программы, проекта, технологии социальной работы;</w:t>
      </w:r>
      <w:proofErr w:type="gramEnd"/>
    </w:p>
    <w:p w:rsidR="007D2E8B" w:rsidRPr="0001314A" w:rsidRDefault="007D2E8B" w:rsidP="007D2E8B">
      <w:pPr>
        <w:pStyle w:val="a8"/>
        <w:numPr>
          <w:ilvl w:val="0"/>
          <w:numId w:val="11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организация и проведение обучающих мероприятий (семинаров, конференций, мастер-классов и др.) для работников учреждения по применению инновационных услуг, программ, проектов, технологий социальной работы;</w:t>
      </w:r>
    </w:p>
    <w:p w:rsidR="007D2E8B" w:rsidRPr="0001314A" w:rsidRDefault="007D2E8B" w:rsidP="007D2E8B">
      <w:pPr>
        <w:pStyle w:val="a8"/>
        <w:numPr>
          <w:ilvl w:val="0"/>
          <w:numId w:val="11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оказание консультативной и методической поддержки работникам учреждения по внедрению в практику инновационной услуги, программы, проекта, технологии.</w:t>
      </w: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4.3. Переход от одного этапа к другому осуществляется на основании результатов контроля опытно-экспериментальной и инновационной деятельности.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pStyle w:val="a8"/>
        <w:numPr>
          <w:ilvl w:val="0"/>
          <w:numId w:val="4"/>
        </w:numPr>
        <w:spacing w:after="0" w:line="240" w:lineRule="auto"/>
        <w:ind w:left="0" w:firstLine="360"/>
        <w:jc w:val="center"/>
        <w:rPr>
          <w:rFonts w:eastAsia="Times New Roman" w:cs="Times New Roman"/>
          <w:b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Экспертиза инновационных услуг‚ программ, проектов, технологий социальной работы</w:t>
      </w:r>
    </w:p>
    <w:p w:rsidR="007D2E8B" w:rsidRPr="0001314A" w:rsidRDefault="007D2E8B" w:rsidP="007D2E8B">
      <w:pPr>
        <w:spacing w:after="0" w:line="240" w:lineRule="auto"/>
        <w:ind w:left="360"/>
        <w:jc w:val="center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5.1. Экспертиза является средством оценки качества предлагаемых к апробации инновационных услуг, программ, проектов, технологий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lastRenderedPageBreak/>
        <w:t xml:space="preserve">5.2. Экспертизу осуществляет Экспертный совет. 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5.3. Этапы экспертной оценки: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5.3.1. Работник учреждения представляет инновационную услугу, программу, проект, технологию социальной работы на проведение экспертной оценки председателю Экспертного совета.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5.3.2. Председатель Экспертного совета направляет представленные материалы эксперт из состава Экспертного совета, который проводит экспертизу представленных инновационных услуг‚ программ, проектов, технологий социальной работы. 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Срок экспертизы зависит от общего количества заявленных материалов и составляет не более 1 месяца со дня представления.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5.3.3. </w:t>
      </w:r>
      <w:proofErr w:type="gramStart"/>
      <w:r w:rsidRPr="0001314A">
        <w:rPr>
          <w:rFonts w:eastAsia="Times New Roman" w:cs="Times New Roman"/>
          <w:szCs w:val="28"/>
          <w:lang w:eastAsia="ru-RU"/>
        </w:rPr>
        <w:t>B случае некачественного оформления или недостаточности методического аппарата услуги, программы, проекта, технологии социальной работы эксперт направляет методические рекомендации по доработке с указанием конкретного срока повторного представления инновационной услуги, программы, проекта, технологии социальной работы к экспертной оценке.</w:t>
      </w:r>
      <w:proofErr w:type="gramEnd"/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5.3.4. Эксперт направляет председателю Экспертного совета заключение (рецензию) о целесообразности внедрения представленных инновационных услуг, программ, проектов, технологий. Положительное заключение (рецензия) эксперта служит основанием для начала апробации инновационной услуги, программы, проекта технологии социальной работы в учреждении. Услуги, программы, проекты, технологии социальной </w:t>
      </w:r>
      <w:proofErr w:type="gramStart"/>
      <w:r w:rsidRPr="0001314A">
        <w:rPr>
          <w:rFonts w:eastAsia="Times New Roman" w:cs="Times New Roman"/>
          <w:szCs w:val="28"/>
          <w:lang w:eastAsia="ru-RU"/>
        </w:rPr>
        <w:t>работы</w:t>
      </w:r>
      <w:proofErr w:type="gramEnd"/>
      <w:r w:rsidRPr="0001314A">
        <w:rPr>
          <w:rFonts w:eastAsia="Times New Roman" w:cs="Times New Roman"/>
          <w:szCs w:val="28"/>
          <w:lang w:eastAsia="ru-RU"/>
        </w:rPr>
        <w:t>‚ получившие отрицательное заключение (рецензию) эксперта к апробации не допускаются.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Порядок апробации и распространения инновационных услуг, программ, проектов, технологий</w:t>
      </w:r>
    </w:p>
    <w:p w:rsidR="007D2E8B" w:rsidRPr="0001314A" w:rsidRDefault="007D2E8B" w:rsidP="007D2E8B">
      <w:pPr>
        <w:spacing w:after="0" w:line="240" w:lineRule="auto"/>
        <w:ind w:left="360"/>
        <w:jc w:val="center"/>
        <w:rPr>
          <w:rFonts w:eastAsia="Times New Roman" w:cs="Times New Roman"/>
          <w:b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426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6.1. Апробация является средством испытания возможности и целесообразности использования инновационных услуг, программ, проектов, технологий социальной работы путем их экспериментального внедрения в учреждении на определенный срок.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6.2. Задачи апробации:</w:t>
      </w:r>
    </w:p>
    <w:p w:rsidR="007D2E8B" w:rsidRPr="0001314A" w:rsidRDefault="007D2E8B" w:rsidP="007D2E8B">
      <w:pPr>
        <w:pStyle w:val="a8"/>
        <w:numPr>
          <w:ilvl w:val="0"/>
          <w:numId w:val="13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оценить эффективность инновационных услуг‚ программ, проектов, технологий социальной работы;</w:t>
      </w:r>
    </w:p>
    <w:p w:rsidR="007D2E8B" w:rsidRPr="0001314A" w:rsidRDefault="007D2E8B" w:rsidP="007D2E8B">
      <w:pPr>
        <w:pStyle w:val="a8"/>
        <w:numPr>
          <w:ilvl w:val="0"/>
          <w:numId w:val="13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определить возможность и целесообразность их дальнейшего внедрения в деятельность учреждения;</w:t>
      </w:r>
    </w:p>
    <w:p w:rsidR="007D2E8B" w:rsidRPr="0001314A" w:rsidRDefault="007D2E8B" w:rsidP="007D2E8B">
      <w:pPr>
        <w:pStyle w:val="a8"/>
        <w:numPr>
          <w:ilvl w:val="0"/>
          <w:numId w:val="13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определить необходимые условия для дальнейшей реализации апробированных инновационных услуг‚ программ, проектов, технологий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6.3. Решение о проведении апробации инновационной программы, проекта, технологии социальной работы принимается директором учреждения после прохождения процедуры экспертизы и получения положительного заключения эксперта, оформляется приказом, которым определяются:</w:t>
      </w:r>
    </w:p>
    <w:p w:rsidR="007D2E8B" w:rsidRPr="0001314A" w:rsidRDefault="007D2E8B" w:rsidP="007D2E8B">
      <w:pPr>
        <w:pStyle w:val="a8"/>
        <w:numPr>
          <w:ilvl w:val="0"/>
          <w:numId w:val="14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руководитель услуги, программы, проекта, технологии социальной работы,</w:t>
      </w:r>
    </w:p>
    <w:p w:rsidR="007D2E8B" w:rsidRPr="0001314A" w:rsidRDefault="007D2E8B" w:rsidP="007D2E8B">
      <w:pPr>
        <w:pStyle w:val="a8"/>
        <w:numPr>
          <w:ilvl w:val="0"/>
          <w:numId w:val="14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lastRenderedPageBreak/>
        <w:t>этапы и сроки апробации в соответствии с содержанием этапов реализации услуги, программы, проекта, технологии социальной работы,</w:t>
      </w:r>
    </w:p>
    <w:p w:rsidR="007D2E8B" w:rsidRPr="0001314A" w:rsidRDefault="007D2E8B" w:rsidP="007D2E8B">
      <w:pPr>
        <w:pStyle w:val="a8"/>
        <w:numPr>
          <w:ilvl w:val="0"/>
          <w:numId w:val="14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график проведения </w:t>
      </w:r>
      <w:proofErr w:type="gramStart"/>
      <w:r w:rsidRPr="0001314A">
        <w:rPr>
          <w:rFonts w:eastAsia="Times New Roman" w:cs="Times New Roman"/>
          <w:szCs w:val="28"/>
          <w:lang w:eastAsia="ru-RU"/>
        </w:rPr>
        <w:t>контроля за</w:t>
      </w:r>
      <w:proofErr w:type="gramEnd"/>
      <w:r w:rsidRPr="0001314A">
        <w:rPr>
          <w:rFonts w:eastAsia="Times New Roman" w:cs="Times New Roman"/>
          <w:szCs w:val="28"/>
          <w:lang w:eastAsia="ru-RU"/>
        </w:rPr>
        <w:t xml:space="preserve"> ходом внедрения инновации в соответствии с этапами апробации,</w:t>
      </w:r>
    </w:p>
    <w:p w:rsidR="007D2E8B" w:rsidRPr="0001314A" w:rsidRDefault="007D2E8B" w:rsidP="007D2E8B">
      <w:pPr>
        <w:pStyle w:val="a8"/>
        <w:numPr>
          <w:ilvl w:val="0"/>
          <w:numId w:val="14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сроки представления отчетной документации по итогам апробации услуги, программы, проекта, технологии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6.4. Руководитель услуги, программы, проекта, технологии социальной работы до начала апробации организует и проводит диагностику стартовых показателей целевой группы. Используемый диагностический инструментарий применяется для дальнейшей диагностики на всех этапах апробации инновационной услуги, программы, проекта, технологии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6.5. Результаты каждого этапа апробации обсуждаются участниками апробации на заседаниях Экспертного совета. По итогам обсуждения принимается решение о возможной корректировке инновационной услуги, программы, проекта, технологии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6.6. Руководитель услуги, программы, проекта, технологии представляет в Экспертный совет отчет о ходе и результатах каждого этапа апробации в течение недели после заседания Экспертного совета.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6.7. Экспертный совет организует информационно-методическое сопровождение процесса апробации инновационной услуги, программы, проекта, технологии социальной работы‚ дает оценку результатам этапов апробации, разрабатывает рекомендации о возможной корректировке инновационной услуги, программы, проекта, технологии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6.8. Результаты апробации услуги, программы, проекта, технологии социальной работы на всех этапах ее проведения являются основой для подготовки итогового аналитического отчета о результатах апробации, разработки методических материалов по практическому применению услуги, программы, проекта, технологии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6.9. По окончании срока апробации руководитель услуги, программы, проекта, технологии в срок не позднее 1 месяца представляет в Экспертный совет итоговый аналитический отчет о результатах апробации инновационной услуги, программы, проекта, технологии социальной работы (приложение 1), методические материалы по практическому применению услуги, программы, проекта, технологии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6.10. Экспертный совет анализирует итоговый аналитический отчет, готовит заключение о результатах апробации. Заключение является основанием для принятия решения о дальнейшем распространении инновационной услуги, программы, проекта, технологии социальной работы.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6.11. С целью распространения эффективных инновационных услуг, программ, проектов, технологий социальной работы составляется план-график мероприятий по распространению и тиражированию инновационной услуги, программы, проекта, технологии, который должен включать:</w:t>
      </w:r>
    </w:p>
    <w:p w:rsidR="007D2E8B" w:rsidRPr="0001314A" w:rsidRDefault="007D2E8B" w:rsidP="007D2E8B">
      <w:pPr>
        <w:pStyle w:val="a8"/>
        <w:numPr>
          <w:ilvl w:val="0"/>
          <w:numId w:val="15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обучающие мероприятия по реализации услуги, программы, проекта,</w:t>
      </w:r>
    </w:p>
    <w:p w:rsidR="007D2E8B" w:rsidRPr="0001314A" w:rsidRDefault="007D2E8B" w:rsidP="007D2E8B">
      <w:pPr>
        <w:pStyle w:val="a8"/>
        <w:numPr>
          <w:ilvl w:val="0"/>
          <w:numId w:val="15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lastRenderedPageBreak/>
        <w:t>технологии социальной работы (мастер-классы, практические семинары, деловые игры и т.д.) не менее 3-х мероприятий в течение года;</w:t>
      </w:r>
    </w:p>
    <w:p w:rsidR="007D2E8B" w:rsidRPr="0001314A" w:rsidRDefault="007D2E8B" w:rsidP="007D2E8B">
      <w:pPr>
        <w:pStyle w:val="a8"/>
        <w:numPr>
          <w:ilvl w:val="0"/>
          <w:numId w:val="15"/>
        </w:numPr>
        <w:spacing w:after="0" w:line="240" w:lineRule="auto"/>
        <w:ind w:left="0" w:firstLine="720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публичные доклады о результатах реализации услуги, программы, проекта, технологии (на сайте учреждения), статьи, выступления на конференциях различного уровня, семинарах, съездах и других мероприятиях.</w:t>
      </w:r>
    </w:p>
    <w:p w:rsidR="007D2E8B" w:rsidRPr="0001314A" w:rsidRDefault="007D2E8B" w:rsidP="007D2E8B">
      <w:pPr>
        <w:spacing w:after="0" w:line="240" w:lineRule="auto"/>
        <w:ind w:left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pStyle w:val="a8"/>
        <w:numPr>
          <w:ilvl w:val="0"/>
          <w:numId w:val="19"/>
        </w:num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>Организация управления опытно-экспериментальной и инновационной работы</w:t>
      </w:r>
    </w:p>
    <w:p w:rsidR="007D2E8B" w:rsidRDefault="007D2E8B" w:rsidP="007D2E8B">
      <w:pPr>
        <w:spacing w:after="0" w:line="240" w:lineRule="auto"/>
        <w:ind w:left="0" w:firstLine="426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7.1.</w:t>
      </w:r>
      <w:r w:rsidRPr="0001314A">
        <w:rPr>
          <w:rFonts w:eastAsia="Times New Roman" w:cs="Times New Roman"/>
          <w:szCs w:val="28"/>
          <w:lang w:eastAsia="ru-RU"/>
        </w:rPr>
        <w:tab/>
        <w:t>В целях организации опытно-экспериментальной и инновационной работы при учреждении действует Экспертный  совет. Положение об Экспертном совете утвержда</w:t>
      </w:r>
      <w:r w:rsidR="0052499F">
        <w:rPr>
          <w:rFonts w:eastAsia="Times New Roman" w:cs="Times New Roman"/>
          <w:szCs w:val="28"/>
          <w:lang w:eastAsia="ru-RU"/>
        </w:rPr>
        <w:t>е</w:t>
      </w:r>
      <w:r w:rsidRPr="0001314A">
        <w:rPr>
          <w:rFonts w:eastAsia="Times New Roman" w:cs="Times New Roman"/>
          <w:szCs w:val="28"/>
          <w:lang w:eastAsia="ru-RU"/>
        </w:rPr>
        <w:t>тся приказом директора учреждения.</w:t>
      </w:r>
    </w:p>
    <w:p w:rsidR="0052499F" w:rsidRDefault="0052499F" w:rsidP="007D2E8B">
      <w:pPr>
        <w:spacing w:after="0" w:line="240" w:lineRule="auto"/>
        <w:ind w:left="0"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Председателем Экспертного совета является директор учреждения, заместителем председателя – заместитель директора учреждения</w:t>
      </w:r>
      <w:r w:rsidR="00D22050">
        <w:rPr>
          <w:rFonts w:eastAsia="Times New Roman" w:cs="Times New Roman"/>
          <w:szCs w:val="28"/>
          <w:lang w:eastAsia="ru-RU"/>
        </w:rPr>
        <w:t xml:space="preserve">, секретарем – </w:t>
      </w:r>
      <w:proofErr w:type="spellStart"/>
      <w:r w:rsidR="00D22050">
        <w:rPr>
          <w:rFonts w:eastAsia="Times New Roman" w:cs="Times New Roman"/>
          <w:szCs w:val="28"/>
          <w:lang w:eastAsia="ru-RU"/>
        </w:rPr>
        <w:t>документовед</w:t>
      </w:r>
      <w:proofErr w:type="spellEnd"/>
      <w:r w:rsidR="00D22050">
        <w:rPr>
          <w:rFonts w:eastAsia="Times New Roman" w:cs="Times New Roman"/>
          <w:szCs w:val="28"/>
          <w:lang w:eastAsia="ru-RU"/>
        </w:rPr>
        <w:t xml:space="preserve"> учреждения.</w:t>
      </w:r>
    </w:p>
    <w:p w:rsidR="0052499F" w:rsidRDefault="0052499F" w:rsidP="007D2E8B">
      <w:pPr>
        <w:spacing w:after="0" w:line="240" w:lineRule="auto"/>
        <w:ind w:left="0"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Членами Экспертного совета могут быть работники учреждения, </w:t>
      </w:r>
      <w:r w:rsidR="00D22050">
        <w:rPr>
          <w:rFonts w:eastAsia="Times New Roman" w:cs="Times New Roman"/>
          <w:szCs w:val="28"/>
          <w:lang w:eastAsia="ru-RU"/>
        </w:rPr>
        <w:t xml:space="preserve">занимающие должности заведующего отделением социального обслуживания, специалиста отделения социального обслуживания (специалист по социальной работе, специалист по социальной реабилитации, психолог, юрисконсульт), </w:t>
      </w:r>
      <w:r>
        <w:rPr>
          <w:rFonts w:eastAsia="Times New Roman" w:cs="Times New Roman"/>
          <w:szCs w:val="28"/>
          <w:lang w:eastAsia="ru-RU"/>
        </w:rPr>
        <w:t>имеющие высшее профессиональное образование, профессиональн</w:t>
      </w:r>
      <w:r w:rsidR="00D22050">
        <w:rPr>
          <w:rFonts w:eastAsia="Times New Roman" w:cs="Times New Roman"/>
          <w:szCs w:val="28"/>
          <w:lang w:eastAsia="ru-RU"/>
        </w:rPr>
        <w:t xml:space="preserve">ую </w:t>
      </w:r>
      <w:r>
        <w:rPr>
          <w:rFonts w:eastAsia="Times New Roman" w:cs="Times New Roman"/>
          <w:szCs w:val="28"/>
          <w:lang w:eastAsia="ru-RU"/>
        </w:rPr>
        <w:t xml:space="preserve"> подготовк</w:t>
      </w:r>
      <w:r w:rsidR="00D22050">
        <w:rPr>
          <w:rFonts w:eastAsia="Times New Roman" w:cs="Times New Roman"/>
          <w:szCs w:val="28"/>
          <w:lang w:eastAsia="ru-RU"/>
        </w:rPr>
        <w:t>у</w:t>
      </w:r>
      <w:r>
        <w:rPr>
          <w:rFonts w:eastAsia="Times New Roman" w:cs="Times New Roman"/>
          <w:szCs w:val="28"/>
          <w:lang w:eastAsia="ru-RU"/>
        </w:rPr>
        <w:t xml:space="preserve"> по занимаемой должности, практический опыт работы в сфере социального обслуживания населения не менее 3 лет.</w:t>
      </w:r>
      <w:r w:rsidR="00D22050">
        <w:rPr>
          <w:rFonts w:eastAsia="Times New Roman" w:cs="Times New Roman"/>
          <w:szCs w:val="28"/>
          <w:lang w:eastAsia="ru-RU"/>
        </w:rPr>
        <w:t xml:space="preserve"> Персональный состав</w:t>
      </w:r>
      <w:r w:rsidR="00F91EF3">
        <w:rPr>
          <w:rFonts w:eastAsia="Times New Roman" w:cs="Times New Roman"/>
          <w:szCs w:val="28"/>
          <w:lang w:eastAsia="ru-RU"/>
        </w:rPr>
        <w:t xml:space="preserve">, численность Экспертного совета </w:t>
      </w:r>
      <w:r w:rsidR="00D22050">
        <w:rPr>
          <w:rFonts w:eastAsia="Times New Roman" w:cs="Times New Roman"/>
          <w:szCs w:val="28"/>
          <w:lang w:eastAsia="ru-RU"/>
        </w:rPr>
        <w:t>утверждается директор</w:t>
      </w:r>
      <w:r w:rsidR="00F91EF3">
        <w:rPr>
          <w:rFonts w:eastAsia="Times New Roman" w:cs="Times New Roman"/>
          <w:szCs w:val="28"/>
          <w:lang w:eastAsia="ru-RU"/>
        </w:rPr>
        <w:t>ом</w:t>
      </w:r>
      <w:r w:rsidR="00D22050">
        <w:rPr>
          <w:rFonts w:eastAsia="Times New Roman" w:cs="Times New Roman"/>
          <w:szCs w:val="28"/>
          <w:lang w:eastAsia="ru-RU"/>
        </w:rPr>
        <w:t xml:space="preserve"> учреждения.</w:t>
      </w:r>
    </w:p>
    <w:p w:rsidR="007D2E8B" w:rsidRPr="0001314A" w:rsidRDefault="007D2E8B" w:rsidP="007D2E8B">
      <w:pPr>
        <w:spacing w:after="0" w:line="240" w:lineRule="auto"/>
        <w:ind w:left="0" w:firstLine="426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7.2. В целях разработки, апробации, внедрения и тиражирования эффективных технологий инновационной деятельности в социальной сфере при учреждении могут создаваться рабочие группы по опытно-экспериментальной и инновационной работе, персональный состав которых утверждается приказом директора учреждения. </w:t>
      </w:r>
    </w:p>
    <w:p w:rsidR="007D2E8B" w:rsidRPr="0001314A" w:rsidRDefault="007D2E8B" w:rsidP="007D2E8B">
      <w:pPr>
        <w:spacing w:after="0" w:line="240" w:lineRule="auto"/>
        <w:ind w:left="0" w:firstLine="426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7.3.</w:t>
      </w:r>
      <w:r w:rsidRPr="0001314A">
        <w:rPr>
          <w:rFonts w:eastAsia="Times New Roman" w:cs="Times New Roman"/>
          <w:szCs w:val="28"/>
          <w:lang w:eastAsia="ru-RU"/>
        </w:rPr>
        <w:tab/>
        <w:t>Проекты приказов об утверждении и начале реализации программ, проектов, технологий и др. рассматриваются на заседании Экспертного совета и утверждаются директором учреждения.</w:t>
      </w:r>
    </w:p>
    <w:p w:rsidR="007D2E8B" w:rsidRPr="0001314A" w:rsidRDefault="007D2E8B" w:rsidP="007D2E8B">
      <w:pPr>
        <w:spacing w:after="0" w:line="240" w:lineRule="auto"/>
        <w:ind w:left="0" w:firstLine="426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7.4.</w:t>
      </w:r>
      <w:r w:rsidRPr="0001314A">
        <w:rPr>
          <w:rFonts w:eastAsia="Times New Roman" w:cs="Times New Roman"/>
          <w:szCs w:val="28"/>
          <w:lang w:eastAsia="ru-RU"/>
        </w:rPr>
        <w:tab/>
      </w:r>
      <w:proofErr w:type="gramStart"/>
      <w:r w:rsidRPr="0001314A">
        <w:rPr>
          <w:rFonts w:eastAsia="Times New Roman" w:cs="Times New Roman"/>
          <w:szCs w:val="28"/>
          <w:lang w:eastAsia="ru-RU"/>
        </w:rPr>
        <w:t xml:space="preserve">Конечным результатом опытно-экспериментальной или инновационной работы учреждения является эффективный методический продукт (технология, программа, проект, методические рекомендации, комплекс диагностик, учебно-методический комплекс, сборник, пособие), направленный на качественное предоставление социальных услуг населению, разработанный и (или) апробированный учреждением. </w:t>
      </w:r>
      <w:proofErr w:type="gramEnd"/>
    </w:p>
    <w:p w:rsidR="007D2E8B" w:rsidRPr="0001314A" w:rsidRDefault="007D2E8B" w:rsidP="007D2E8B">
      <w:pPr>
        <w:spacing w:after="0" w:line="240" w:lineRule="auto"/>
        <w:ind w:left="0" w:firstLine="426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7.5. Функции субъектов опытно-экспериментальной и инновационной деятельности:</w:t>
      </w:r>
    </w:p>
    <w:p w:rsidR="007D2E8B" w:rsidRPr="0001314A" w:rsidRDefault="007D2E8B" w:rsidP="007D2E8B">
      <w:pPr>
        <w:spacing w:after="0" w:line="240" w:lineRule="auto"/>
        <w:ind w:left="285" w:firstLine="708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Экспертный совет: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определяет приоритетные направления опытно-экспериментальной и инновационной деятельности;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способствует улучшению материально-технического оснащения;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lastRenderedPageBreak/>
        <w:t xml:space="preserve">осуществляет контроль и координацию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создает условия для распространения опыта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организует проведение социологических исследований, направленных на выявление и изучение социальных проблем, потребностей целевых групп, механизмов предоставления социальных услуг;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изучает передовой зарубежный и отечественный опыт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вырабатывает предложения и рекомендации по совершенствованию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участвует в разработке нормативных правовых актов, связанных с вопросами организации и осуществления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осуществляет экспертизу инновационных услуг, программ, проектов, технологий социальной работы, разработанных работниками учреждения;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организует методическое и информационное сопровождение опытно-экспериментальной и инновационной деятельности, апробации и распространения инновационных услуг, программ, проектов, технологий социальной работы;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осуществляет координацию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формирует банк данных инновационных услуг, программ, проектов, технологий социальной работы;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проводит аудит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проводит мониторинг эффективности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выдает заключение о готовности инновационной услуги, программы, проекта, технологии социальной работы к дальнейшему распространению и целесообразности внедрения в деятельность учреждения  с оценкой ожидаемого эффекта от реализации, потребности в дополнительных ресурсах (кадровых, материально-технических), предложениями по разработке соответствующих локальных актов, описанием рисков;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обобщает опыт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организует и проводит мероприятия по распространению опыта инновационной деятельности (семинары, мастер-классы и др.).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285" w:firstLine="708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Директор учреждения: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утверждает локальные документы, регламентирующие опытно-экспериментальную и инновационную деятельность (приложение 2);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обеспечивает актуализацию документации учреждения по организации 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организует ресурсное обеспечение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lastRenderedPageBreak/>
        <w:t xml:space="preserve">осуществляет контроль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обеспечивает проведение экспертной оценки инновационных услуг, программ, проектов, технологий социальной работы;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организует участие работников учреждения в мероприятиях различного уровня по тематике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формирует систему мотивации специалистов-</w:t>
      </w:r>
      <w:proofErr w:type="spellStart"/>
      <w:r w:rsidRPr="0001314A">
        <w:rPr>
          <w:rFonts w:eastAsia="Times New Roman" w:cs="Times New Roman"/>
          <w:szCs w:val="28"/>
          <w:lang w:eastAsia="ru-RU"/>
        </w:rPr>
        <w:t>инноваторов</w:t>
      </w:r>
      <w:proofErr w:type="spellEnd"/>
      <w:r w:rsidRPr="0001314A">
        <w:rPr>
          <w:rFonts w:eastAsia="Times New Roman" w:cs="Times New Roman"/>
          <w:szCs w:val="28"/>
          <w:lang w:eastAsia="ru-RU"/>
        </w:rPr>
        <w:t xml:space="preserve"> (моральное и материальное стимулирование).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0" w:firstLine="708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   </w:t>
      </w:r>
      <w:proofErr w:type="gramStart"/>
      <w:r w:rsidRPr="0001314A">
        <w:rPr>
          <w:rFonts w:eastAsia="Times New Roman" w:cs="Times New Roman"/>
          <w:szCs w:val="28"/>
          <w:lang w:eastAsia="ru-RU"/>
        </w:rPr>
        <w:t>Ответственный</w:t>
      </w:r>
      <w:proofErr w:type="gramEnd"/>
      <w:r w:rsidRPr="0001314A">
        <w:rPr>
          <w:rFonts w:eastAsia="Times New Roman" w:cs="Times New Roman"/>
          <w:szCs w:val="28"/>
          <w:lang w:eastAsia="ru-RU"/>
        </w:rPr>
        <w:t xml:space="preserve"> за организацию </w:t>
      </w:r>
      <w:proofErr w:type="spellStart"/>
      <w:r w:rsidRPr="0001314A">
        <w:rPr>
          <w:rFonts w:eastAsia="Times New Roman" w:cs="Times New Roman"/>
          <w:szCs w:val="28"/>
          <w:lang w:eastAsia="ru-RU"/>
        </w:rPr>
        <w:t>опьггно</w:t>
      </w:r>
      <w:proofErr w:type="spellEnd"/>
      <w:r w:rsidRPr="0001314A">
        <w:rPr>
          <w:rFonts w:eastAsia="Times New Roman" w:cs="Times New Roman"/>
          <w:szCs w:val="28"/>
          <w:lang w:eastAsia="ru-RU"/>
        </w:rPr>
        <w:t>-экспериментальной и инновационной деятельности в отделении социального обслуживания: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разрабатывает локальные документы, регламентирующие опытно-экспериментальную и инновационную деятельность;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осуществляет перспективное и текущее планирование опытно-экспериментальной и инновационной деятельности;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обеспечивает учет и систематизацию опытно-экспериментальной и инновационной деятельности (ведет систему учета, реестры, банки данных, экспертные, технологические карты и др.);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формирует базу данных (справочные и информационные материалы) для обеспечения опытно-экспериментальной и инновационной деятельности;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координирует деятельность участников опытно-экспериментальной и инновационной деятельности в отделении;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отслеживает результаты внедрения инновационных услуг, программ, проектов, технологий социальной работы посредством организации предварительного, текущего и заключительного контроля, а также диагностики в форме мониторинга эффективности их внедрения;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обеспечивает представление данных о реализуемых инновационных услугах, программах, проектах, технологиях социальной работы, результатах мониторинга в Экспертный совет;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участвует в проведении мероприятий по обобщению опыта и распространению инновационной услуги, программы, проекта, технологии (семинары, конференции, мастер-классы и др.);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взаимодействует по вопросам </w:t>
      </w:r>
      <w:proofErr w:type="spellStart"/>
      <w:r w:rsidRPr="0001314A">
        <w:rPr>
          <w:rFonts w:eastAsia="Times New Roman" w:cs="Times New Roman"/>
          <w:szCs w:val="28"/>
          <w:lang w:eastAsia="ru-RU"/>
        </w:rPr>
        <w:t>опьгтно</w:t>
      </w:r>
      <w:proofErr w:type="spellEnd"/>
      <w:r w:rsidRPr="0001314A">
        <w:rPr>
          <w:rFonts w:eastAsia="Times New Roman" w:cs="Times New Roman"/>
          <w:szCs w:val="28"/>
          <w:lang w:eastAsia="ru-RU"/>
        </w:rPr>
        <w:t>-экспериментальной и инновационной деятельности с Департаментом социальной защиты населения Вологодской области и ресурсными центрами.</w:t>
      </w:r>
    </w:p>
    <w:p w:rsidR="007D2E8B" w:rsidRPr="0001314A" w:rsidRDefault="007D2E8B" w:rsidP="007D2E8B">
      <w:pPr>
        <w:spacing w:after="0" w:line="240" w:lineRule="auto"/>
        <w:ind w:left="0" w:firstLine="36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spacing w:after="0" w:line="240" w:lineRule="auto"/>
        <w:ind w:left="285" w:firstLine="708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Рабочая группа, специалист-</w:t>
      </w:r>
      <w:proofErr w:type="spellStart"/>
      <w:r w:rsidRPr="0001314A">
        <w:rPr>
          <w:rFonts w:eastAsia="Times New Roman" w:cs="Times New Roman"/>
          <w:szCs w:val="28"/>
          <w:lang w:eastAsia="ru-RU"/>
        </w:rPr>
        <w:t>инноватор</w:t>
      </w:r>
      <w:proofErr w:type="spellEnd"/>
      <w:r w:rsidRPr="0001314A">
        <w:rPr>
          <w:rFonts w:eastAsia="Times New Roman" w:cs="Times New Roman"/>
          <w:szCs w:val="28"/>
          <w:lang w:eastAsia="ru-RU"/>
        </w:rPr>
        <w:t>: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разрабатывает инновационные услуги, программы, проекты, технологии социальной работы;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оказывает консультационные услуги работникам учреждения по реализации инновационных услуг, проектов, программ, технологий социальной работы, координирует их деятельность;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принимает участие в обсуждении результатов внедрения инновационных услуг, программ, проектов, технологий социальной работы;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lastRenderedPageBreak/>
        <w:t xml:space="preserve">участвует в формировании базы данных (справочные и информационные материалы) для обеспечения реализации инновационных услуг, проектов, программ, технологий социальной работы;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участвует в реализации инновационных услуг, программ, проектов, технологий социальной работы;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представляет отчеты о внедрении инновационных услуг‚ программ, проектов, технологий социальной работы; принимает участие в мероприятиях по обобщению и распространению опыта внедрения инновационных услуг, программ, проектов, технологий социальной работы;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готовит информационный материал, отражающий опыт и результаты внедрения инновационных услуг, программ, проектов, технологий социальной работы‚ методические материалы по практическому применению услуг, программ, проектов, технологий социальной работы; </w:t>
      </w:r>
    </w:p>
    <w:p w:rsidR="007D2E8B" w:rsidRPr="0001314A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принимает участие в подготовке к распространению инновационной услуги, программы, проекта, технологии.</w:t>
      </w:r>
    </w:p>
    <w:p w:rsidR="007D2E8B" w:rsidRPr="0001314A" w:rsidRDefault="007D2E8B" w:rsidP="007D2E8B">
      <w:pPr>
        <w:spacing w:after="0" w:line="240" w:lineRule="auto"/>
        <w:ind w:left="0"/>
        <w:rPr>
          <w:rFonts w:eastAsia="Times New Roman" w:cs="Times New Roman"/>
          <w:szCs w:val="28"/>
          <w:lang w:eastAsia="ru-RU"/>
        </w:rPr>
      </w:pPr>
    </w:p>
    <w:p w:rsidR="007D2E8B" w:rsidRPr="0001314A" w:rsidRDefault="007D2E8B" w:rsidP="007D2E8B">
      <w:pPr>
        <w:pStyle w:val="a8"/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jc w:val="center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b/>
          <w:szCs w:val="28"/>
          <w:lang w:eastAsia="ru-RU"/>
        </w:rPr>
        <w:t xml:space="preserve">Документация опытно-экспериментальной и инновационной работы 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8.1.Нормативно-правовые документы федерального уровня, регламентирующие инновационную деятельность в сфере социального обслуживания.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8.2. Нормативно-правовые документы Департамента социальной защиты населения Вологодской области, регламентирующие инновационную деятельность в сфере социального обслуживания.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8.3.Положение об организации инновационной работы в учреждении.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8.4.Приказы о создании рабочей группы, о назначении руководителей услуги, технологии, программы, проекта, приказы о назначении ответственных за организацию инновационной работы в отделениях социального обслуживания.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8.5.Положение об Экспертном совете.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8.6. Приказы об исполнении решений Экспертного совета (утверждение и начало реализации инновационных программ, проектов, технологий и пр.).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8.7.Протоколы заседания Экспертного совета.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8.8.Информационные и аналитические справки, мониторинг эффективности инновационной работы (ежеквартально).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8.9.План инновационной работы и годовой аналитический отчет согласно утвержденным формам.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>8.10.Перечень услуг, технологий, проектов</w:t>
      </w:r>
      <w:proofErr w:type="gramStart"/>
      <w:r w:rsidRPr="0001314A">
        <w:rPr>
          <w:rFonts w:eastAsia="Times New Roman" w:cs="Times New Roman"/>
          <w:szCs w:val="28"/>
          <w:lang w:eastAsia="ru-RU"/>
        </w:rPr>
        <w:t>.</w:t>
      </w:r>
      <w:proofErr w:type="gramEnd"/>
      <w:r w:rsidRPr="0001314A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01314A">
        <w:rPr>
          <w:rFonts w:eastAsia="Times New Roman" w:cs="Times New Roman"/>
          <w:szCs w:val="28"/>
          <w:lang w:eastAsia="ru-RU"/>
        </w:rPr>
        <w:t>п</w:t>
      </w:r>
      <w:proofErr w:type="gramEnd"/>
      <w:r w:rsidRPr="0001314A">
        <w:rPr>
          <w:rFonts w:eastAsia="Times New Roman" w:cs="Times New Roman"/>
          <w:szCs w:val="28"/>
          <w:lang w:eastAsia="ru-RU"/>
        </w:rPr>
        <w:t>рограмм, реализуемых (реализованных)  в учреждении.</w:t>
      </w:r>
    </w:p>
    <w:p w:rsidR="007D2E8B" w:rsidRPr="0001314A" w:rsidRDefault="007D2E8B" w:rsidP="007D2E8B">
      <w:pPr>
        <w:spacing w:after="0"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01314A">
        <w:rPr>
          <w:rFonts w:eastAsia="Times New Roman" w:cs="Times New Roman"/>
          <w:szCs w:val="28"/>
          <w:lang w:eastAsia="ru-RU"/>
        </w:rPr>
        <w:t xml:space="preserve">8.11.Программа </w:t>
      </w:r>
      <w:proofErr w:type="gramStart"/>
      <w:r w:rsidRPr="0001314A">
        <w:rPr>
          <w:rFonts w:eastAsia="Times New Roman" w:cs="Times New Roman"/>
          <w:szCs w:val="28"/>
          <w:lang w:eastAsia="ru-RU"/>
        </w:rPr>
        <w:t>контроля за</w:t>
      </w:r>
      <w:proofErr w:type="gramEnd"/>
      <w:r w:rsidRPr="0001314A">
        <w:rPr>
          <w:rFonts w:eastAsia="Times New Roman" w:cs="Times New Roman"/>
          <w:szCs w:val="28"/>
          <w:lang w:eastAsia="ru-RU"/>
        </w:rPr>
        <w:t xml:space="preserve"> реализацией услуг, технологий, программ, проектов. </w:t>
      </w:r>
    </w:p>
    <w:p w:rsidR="007D2E8B" w:rsidRPr="0001314A" w:rsidRDefault="007D2E8B" w:rsidP="007D2E8B">
      <w:pPr>
        <w:spacing w:after="0" w:line="240" w:lineRule="auto"/>
        <w:ind w:firstLine="709"/>
        <w:rPr>
          <w:szCs w:val="28"/>
        </w:rPr>
      </w:pPr>
    </w:p>
    <w:p w:rsidR="007D2E8B" w:rsidRPr="0001314A" w:rsidRDefault="007D2E8B" w:rsidP="007D2E8B">
      <w:pPr>
        <w:spacing w:after="0" w:line="240" w:lineRule="auto"/>
        <w:ind w:firstLine="709"/>
        <w:rPr>
          <w:szCs w:val="28"/>
        </w:rPr>
      </w:pPr>
    </w:p>
    <w:p w:rsidR="007D2E8B" w:rsidRPr="0001314A" w:rsidRDefault="007D2E8B" w:rsidP="007D2E8B">
      <w:pPr>
        <w:spacing w:after="0" w:line="240" w:lineRule="auto"/>
        <w:jc w:val="center"/>
        <w:rPr>
          <w:szCs w:val="28"/>
        </w:rPr>
      </w:pPr>
    </w:p>
    <w:p w:rsidR="007D2E8B" w:rsidRPr="00885288" w:rsidRDefault="007D2E8B" w:rsidP="007D2E8B">
      <w:pPr>
        <w:pageBreakBefore/>
        <w:spacing w:after="0" w:line="240" w:lineRule="auto"/>
        <w:ind w:left="709"/>
        <w:jc w:val="center"/>
        <w:rPr>
          <w:b/>
          <w:sz w:val="24"/>
          <w:szCs w:val="24"/>
        </w:rPr>
      </w:pPr>
      <w:r w:rsidRPr="00885288">
        <w:rPr>
          <w:b/>
          <w:sz w:val="24"/>
          <w:szCs w:val="24"/>
        </w:rPr>
        <w:lastRenderedPageBreak/>
        <w:t>Форма заявки на экспертизу</w:t>
      </w:r>
    </w:p>
    <w:p w:rsidR="007D2E8B" w:rsidRPr="00885288" w:rsidRDefault="007D2E8B" w:rsidP="007D2E8B">
      <w:pPr>
        <w:spacing w:after="0" w:line="240" w:lineRule="auto"/>
        <w:jc w:val="center"/>
        <w:rPr>
          <w:b/>
          <w:sz w:val="24"/>
          <w:szCs w:val="24"/>
        </w:rPr>
      </w:pPr>
      <w:r w:rsidRPr="00885288">
        <w:rPr>
          <w:b/>
          <w:sz w:val="24"/>
          <w:szCs w:val="24"/>
        </w:rPr>
        <w:t xml:space="preserve"> </w:t>
      </w:r>
    </w:p>
    <w:p w:rsidR="007D2E8B" w:rsidRPr="00885288" w:rsidRDefault="007D2E8B" w:rsidP="007D2E8B">
      <w:pPr>
        <w:spacing w:after="0" w:line="240" w:lineRule="auto"/>
        <w:ind w:left="4956" w:firstLine="708"/>
        <w:jc w:val="right"/>
        <w:rPr>
          <w:sz w:val="24"/>
          <w:szCs w:val="24"/>
        </w:rPr>
      </w:pPr>
      <w:r w:rsidRPr="00885288">
        <w:rPr>
          <w:sz w:val="24"/>
          <w:szCs w:val="24"/>
        </w:rPr>
        <w:t>В Экспертный совет БУ СО ВО «КЦСОН Бабаевского района»</w:t>
      </w:r>
    </w:p>
    <w:p w:rsidR="007D2E8B" w:rsidRPr="00885288" w:rsidRDefault="007D2E8B" w:rsidP="007D2E8B">
      <w:pPr>
        <w:spacing w:after="0" w:line="240" w:lineRule="auto"/>
        <w:jc w:val="center"/>
        <w:rPr>
          <w:b/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jc w:val="center"/>
        <w:rPr>
          <w:b/>
          <w:sz w:val="24"/>
          <w:szCs w:val="24"/>
        </w:rPr>
      </w:pPr>
      <w:r w:rsidRPr="00885288">
        <w:rPr>
          <w:b/>
          <w:sz w:val="24"/>
          <w:szCs w:val="24"/>
        </w:rPr>
        <w:t>ЗАЯВКА</w:t>
      </w:r>
    </w:p>
    <w:p w:rsidR="007D2E8B" w:rsidRPr="00885288" w:rsidRDefault="007D2E8B" w:rsidP="007D2E8B">
      <w:pPr>
        <w:spacing w:after="0" w:line="240" w:lineRule="auto"/>
        <w:jc w:val="center"/>
        <w:rPr>
          <w:b/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Прошу рассмотреть заявочные материалы (наименование отделения социального обслуживания):</w:t>
      </w:r>
    </w:p>
    <w:p w:rsidR="007D2E8B" w:rsidRPr="00885288" w:rsidRDefault="007D2E8B" w:rsidP="007D2E8B">
      <w:pPr>
        <w:pStyle w:val="a8"/>
        <w:numPr>
          <w:ilvl w:val="0"/>
          <w:numId w:val="21"/>
        </w:num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 xml:space="preserve">Паспорт услуги (технологии, проекта, программы) 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2.______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3.______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Должность __________ (подпись, расшифровка)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Дата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jc w:val="center"/>
        <w:rPr>
          <w:sz w:val="24"/>
          <w:szCs w:val="24"/>
        </w:rPr>
      </w:pPr>
      <w:r w:rsidRPr="00885288">
        <w:rPr>
          <w:b/>
          <w:sz w:val="24"/>
          <w:szCs w:val="24"/>
        </w:rPr>
        <w:t>Форма паспорта</w:t>
      </w:r>
      <w:r w:rsidRPr="00885288">
        <w:rPr>
          <w:sz w:val="24"/>
          <w:szCs w:val="24"/>
        </w:rPr>
        <w:t xml:space="preserve"> </w:t>
      </w:r>
      <w:r w:rsidRPr="00885288">
        <w:rPr>
          <w:b/>
          <w:sz w:val="24"/>
          <w:szCs w:val="24"/>
        </w:rPr>
        <w:t>услуги, технологии, проекта, программы</w:t>
      </w:r>
    </w:p>
    <w:p w:rsidR="007D2E8B" w:rsidRPr="00885288" w:rsidRDefault="007D2E8B" w:rsidP="007D2E8B">
      <w:pPr>
        <w:spacing w:after="0" w:line="240" w:lineRule="auto"/>
        <w:ind w:left="0" w:firstLine="708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351"/>
      </w:tblGrid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наименование услуги, технологии, проекта, программы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название</w:t>
            </w:r>
          </w:p>
          <w:p w:rsidR="007D2E8B" w:rsidRPr="00885288" w:rsidRDefault="007D2E8B" w:rsidP="001647F2">
            <w:pPr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форма социального обслуживания</w:t>
            </w:r>
          </w:p>
          <w:p w:rsidR="007D2E8B" w:rsidRPr="00885288" w:rsidRDefault="007D2E8B" w:rsidP="001647F2">
            <w:pPr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вид социальной услуги</w:t>
            </w:r>
          </w:p>
          <w:p w:rsidR="007D2E8B" w:rsidRPr="00885288" w:rsidRDefault="007D2E8B" w:rsidP="001647F2">
            <w:pPr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категории клиентов, на которые направлена услуга, технология, проект, программа</w:t>
            </w: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сведения о работнике (</w:t>
            </w:r>
            <w:r>
              <w:rPr>
                <w:sz w:val="24"/>
                <w:szCs w:val="24"/>
              </w:rPr>
              <w:t>рабочей группе</w:t>
            </w:r>
            <w:r w:rsidRPr="00885288">
              <w:rPr>
                <w:sz w:val="24"/>
                <w:szCs w:val="24"/>
              </w:rPr>
              <w:t xml:space="preserve">), </w:t>
            </w:r>
            <w:proofErr w:type="gramStart"/>
            <w:r w:rsidRPr="00885288">
              <w:rPr>
                <w:sz w:val="24"/>
                <w:szCs w:val="24"/>
              </w:rPr>
              <w:t>разработавших</w:t>
            </w:r>
            <w:proofErr w:type="gramEnd"/>
            <w:r w:rsidRPr="00885288">
              <w:rPr>
                <w:sz w:val="24"/>
                <w:szCs w:val="24"/>
              </w:rPr>
              <w:t xml:space="preserve"> документацию услуги, технологии, проекта, программы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885288">
              <w:rPr>
                <w:sz w:val="24"/>
                <w:szCs w:val="24"/>
              </w:rPr>
              <w:t>ф.и.о.</w:t>
            </w:r>
            <w:proofErr w:type="spellEnd"/>
            <w:r w:rsidRPr="00885288">
              <w:rPr>
                <w:sz w:val="24"/>
                <w:szCs w:val="24"/>
              </w:rPr>
              <w:t>, должность</w:t>
            </w: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сведения о рецензенте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885288">
              <w:rPr>
                <w:sz w:val="24"/>
                <w:szCs w:val="24"/>
              </w:rPr>
              <w:t>ф.и.о.</w:t>
            </w:r>
            <w:proofErr w:type="spellEnd"/>
            <w:r w:rsidRPr="00885288">
              <w:rPr>
                <w:sz w:val="24"/>
                <w:szCs w:val="24"/>
              </w:rPr>
              <w:t>, должность</w:t>
            </w: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обоснование </w:t>
            </w:r>
            <w:proofErr w:type="spellStart"/>
            <w:r w:rsidRPr="00885288">
              <w:rPr>
                <w:sz w:val="24"/>
                <w:szCs w:val="24"/>
              </w:rPr>
              <w:t>инновационности</w:t>
            </w:r>
            <w:proofErr w:type="spellEnd"/>
            <w:r w:rsidRPr="00885288">
              <w:rPr>
                <w:sz w:val="24"/>
                <w:szCs w:val="24"/>
              </w:rPr>
              <w:t xml:space="preserve"> услуги, технологии, проекта, программы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значимость проблемы, на решение которой направлена услуга, технология, проект, программа</w:t>
            </w:r>
          </w:p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актуальность (необходимость и своевременность реализации идеи для совершенствования и развития социального обслуживания)</w:t>
            </w:r>
          </w:p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соответствие приоритетным направлениям деятельности учреждения</w:t>
            </w:r>
          </w:p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новизна (оригинальность) идеи (принципиально новый подход, совершенствование существующей ситуации, модернизация практики социального обслуживания, предложение альтернативы и т.д.)</w:t>
            </w:r>
          </w:p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масштабность услуги, технологии, проекта, программы (локальная, местная, региональная)</w:t>
            </w:r>
          </w:p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885288">
              <w:rPr>
                <w:sz w:val="24"/>
                <w:szCs w:val="24"/>
              </w:rPr>
              <w:t>транслируемость</w:t>
            </w:r>
            <w:proofErr w:type="spellEnd"/>
            <w:r w:rsidRPr="00885288">
              <w:rPr>
                <w:sz w:val="24"/>
                <w:szCs w:val="24"/>
              </w:rPr>
              <w:t xml:space="preserve"> идеи (возможность ее внедрения в иных условиях)</w:t>
            </w: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Цель услуги, технологии, проекта, программы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Задачи услуги, технологии, проекта, программы (организационные, исследовательские, практические, аналитические)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Этапы и сроки реализации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Необходимые ресурсы (кадровые, информационные, материально-</w:t>
            </w:r>
            <w:r w:rsidRPr="00885288">
              <w:rPr>
                <w:sz w:val="24"/>
                <w:szCs w:val="24"/>
              </w:rPr>
              <w:lastRenderedPageBreak/>
              <w:t>технические, методические)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lastRenderedPageBreak/>
              <w:t>Межведомственное взаимодействие и социальное партнерство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Механизм реализации (направления деятельности)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436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Критерии оценки эффективности</w:t>
            </w:r>
          </w:p>
        </w:tc>
        <w:tc>
          <w:tcPr>
            <w:tcW w:w="535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jc w:val="center"/>
        <w:rPr>
          <w:b/>
          <w:sz w:val="24"/>
          <w:szCs w:val="24"/>
        </w:rPr>
      </w:pPr>
      <w:r w:rsidRPr="00885288">
        <w:rPr>
          <w:b/>
          <w:sz w:val="24"/>
          <w:szCs w:val="24"/>
        </w:rPr>
        <w:t>Показатели и критерии для экспертной оценки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421"/>
        <w:gridCol w:w="4491"/>
        <w:gridCol w:w="1104"/>
        <w:gridCol w:w="1731"/>
      </w:tblGrid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показатели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базовые требования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балл, макс.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основные несоответствия</w:t>
            </w: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1.Актуальность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1.1.Значимость разрабатываемых проблем 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885288">
              <w:rPr>
                <w:sz w:val="24"/>
                <w:szCs w:val="24"/>
              </w:rPr>
              <w:t>направлена</w:t>
            </w:r>
            <w:proofErr w:type="gramEnd"/>
            <w:r w:rsidRPr="00885288">
              <w:rPr>
                <w:sz w:val="24"/>
                <w:szCs w:val="24"/>
              </w:rPr>
              <w:t xml:space="preserve"> на решение значимой социальной проблемы, совершенствование и развитие социального обслуживания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1.2.Соответствие приоритетным направлениям деятельности учреждения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соответствует приоритетным направлениям деятельности учреждения, обозначенным целевыми программами, стратегиями действий, другими программными документами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1.3Новизна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885288">
              <w:rPr>
                <w:sz w:val="24"/>
                <w:szCs w:val="24"/>
              </w:rPr>
              <w:t>оригинальна</w:t>
            </w:r>
            <w:proofErr w:type="gramEnd"/>
            <w:r w:rsidRPr="00885288">
              <w:rPr>
                <w:sz w:val="24"/>
                <w:szCs w:val="24"/>
              </w:rPr>
              <w:t>, не имеет аналогов в муниципальном районе, направлена на совершенствование, модернизацию массовой практики социального обслуживания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2.Наличие ресурсов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2.1.Наличие материально-технической базы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имеется МТБ, </w:t>
            </w:r>
            <w:proofErr w:type="gramStart"/>
            <w:r w:rsidRPr="00885288">
              <w:rPr>
                <w:sz w:val="24"/>
                <w:szCs w:val="24"/>
              </w:rPr>
              <w:t>обеспечивающая</w:t>
            </w:r>
            <w:proofErr w:type="gramEnd"/>
            <w:r w:rsidRPr="00885288">
              <w:rPr>
                <w:sz w:val="24"/>
                <w:szCs w:val="24"/>
              </w:rPr>
              <w:t xml:space="preserve"> реализацию основных направлений инновационной деятельности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2.2.Наличие квалифицированного персонала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не менее 50% работников, реализующих услугу, технологию, программу, проект имеют необходимую профессиональную подготовку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2.3.Организация социального партнерства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наличие системы социального партнерства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3.Оценка 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3.1.Целостность, адекватность и достаточность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прослеживается полнота, согласованность и взаимосвязь всех структурных элементов, внутренняя логика, последовательность действий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3.2.Проработанность системы управления</w:t>
            </w: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предусмотрены промежуточные контрольные точки для внесения в случае необходимости корректировки. Разработан механизм мониторинга и корректировки. Четко обозначены критерии эффективности, способы оценки результатов</w:t>
            </w: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D2E8B" w:rsidRPr="00885288" w:rsidTr="001647F2">
        <w:tc>
          <w:tcPr>
            <w:tcW w:w="242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9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24</w:t>
            </w:r>
          </w:p>
        </w:tc>
        <w:tc>
          <w:tcPr>
            <w:tcW w:w="173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3 балла – полное соответствие базовым требованиям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2 балла – частичное соответствие базовым требованиям при незначительных отклонениях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 xml:space="preserve">1 балл – частичное соответствие </w:t>
      </w:r>
      <w:proofErr w:type="gramStart"/>
      <w:r w:rsidRPr="00885288">
        <w:rPr>
          <w:sz w:val="24"/>
          <w:szCs w:val="24"/>
        </w:rPr>
        <w:t>базовым</w:t>
      </w:r>
      <w:proofErr w:type="gramEnd"/>
      <w:r w:rsidRPr="00885288">
        <w:rPr>
          <w:sz w:val="24"/>
          <w:szCs w:val="24"/>
        </w:rPr>
        <w:t xml:space="preserve"> требованиями при значительных отклонениях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0 баллов – полное несоответствие базовым требованиям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jc w:val="center"/>
        <w:rPr>
          <w:b/>
          <w:sz w:val="24"/>
          <w:szCs w:val="24"/>
        </w:rPr>
      </w:pPr>
      <w:r w:rsidRPr="00885288">
        <w:rPr>
          <w:b/>
          <w:sz w:val="24"/>
          <w:szCs w:val="24"/>
        </w:rPr>
        <w:t>Требования к составлению аналитического отчета</w:t>
      </w:r>
    </w:p>
    <w:p w:rsidR="007D2E8B" w:rsidRPr="00885288" w:rsidRDefault="007D2E8B" w:rsidP="007D2E8B">
      <w:pPr>
        <w:spacing w:after="0" w:line="240" w:lineRule="auto"/>
        <w:ind w:left="0" w:firstLine="708"/>
        <w:rPr>
          <w:sz w:val="24"/>
          <w:szCs w:val="24"/>
        </w:rPr>
      </w:pPr>
    </w:p>
    <w:p w:rsidR="007D2E8B" w:rsidRPr="00885288" w:rsidRDefault="007D2E8B" w:rsidP="007D2E8B">
      <w:pPr>
        <w:pStyle w:val="a8"/>
        <w:numPr>
          <w:ilvl w:val="0"/>
          <w:numId w:val="23"/>
        </w:numPr>
        <w:spacing w:after="0" w:line="240" w:lineRule="auto"/>
        <w:ind w:left="0" w:firstLine="708"/>
        <w:rPr>
          <w:sz w:val="24"/>
          <w:szCs w:val="24"/>
        </w:rPr>
      </w:pPr>
      <w:r w:rsidRPr="00885288">
        <w:rPr>
          <w:sz w:val="24"/>
          <w:szCs w:val="24"/>
        </w:rPr>
        <w:t>Аналитический отчет составляется не позднее 1</w:t>
      </w:r>
      <w:r>
        <w:rPr>
          <w:sz w:val="24"/>
          <w:szCs w:val="24"/>
        </w:rPr>
        <w:t>-го</w:t>
      </w:r>
      <w:r w:rsidRPr="00885288">
        <w:rPr>
          <w:sz w:val="24"/>
          <w:szCs w:val="24"/>
        </w:rPr>
        <w:t xml:space="preserve"> месяца после окончания апробации инновационной услуги, технологии, программы, проекта, подписывается руководителем услуги, технологии, программы, проекта, представляется в Экспертный совет</w:t>
      </w:r>
    </w:p>
    <w:p w:rsidR="007D2E8B" w:rsidRPr="00885288" w:rsidRDefault="007D2E8B" w:rsidP="007D2E8B">
      <w:pPr>
        <w:pStyle w:val="a8"/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885288">
        <w:rPr>
          <w:sz w:val="24"/>
          <w:szCs w:val="24"/>
        </w:rPr>
        <w:t>Структура отчета:</w:t>
      </w: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7D2E8B" w:rsidRPr="00885288" w:rsidTr="001647F2">
        <w:tc>
          <w:tcPr>
            <w:tcW w:w="2410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титульный лист</w:t>
            </w:r>
          </w:p>
        </w:tc>
        <w:tc>
          <w:tcPr>
            <w:tcW w:w="737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885288">
              <w:rPr>
                <w:sz w:val="24"/>
                <w:szCs w:val="24"/>
              </w:rPr>
              <w:t>наименование учреждения, наименование структурного подразделения, наименование услуги, технологии, проекта, программы, прошедшей апробацию, дата предоставления отчета</w:t>
            </w:r>
            <w:proofErr w:type="gramEnd"/>
          </w:p>
        </w:tc>
      </w:tr>
      <w:tr w:rsidR="007D2E8B" w:rsidRPr="00885288" w:rsidTr="001647F2">
        <w:tc>
          <w:tcPr>
            <w:tcW w:w="2410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информационный блок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краткая информация об услуге, технологии, проекте, программе; цели и задачи апробации; сведения об основных этапах апробации; характеристика рабочей группы (состав, функции и т.п.)</w:t>
            </w:r>
          </w:p>
        </w:tc>
      </w:tr>
      <w:tr w:rsidR="007D2E8B" w:rsidRPr="00885288" w:rsidTr="001647F2">
        <w:tc>
          <w:tcPr>
            <w:tcW w:w="2410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содержательный блок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количество проведенных мероприятий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количество участников услуги, технологии, проекта, программы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количество привлеченных социальных партнеров, описание взаимодействия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наличие и характер межведомственного взаимодействия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результаты мониторингов (до начала апробации, промежуточного и итогового)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соответствие ожидаемых результатов </w:t>
            </w:r>
            <w:proofErr w:type="gramStart"/>
            <w:r w:rsidRPr="00885288">
              <w:rPr>
                <w:sz w:val="24"/>
                <w:szCs w:val="24"/>
              </w:rPr>
              <w:t>полученным</w:t>
            </w:r>
            <w:proofErr w:type="gramEnd"/>
            <w:r w:rsidRPr="00885288">
              <w:rPr>
                <w:sz w:val="24"/>
                <w:szCs w:val="24"/>
              </w:rPr>
              <w:t xml:space="preserve"> (на каждом этапе апробации), внесение корректив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факторов, ограничивающих возможность достижения более высоких результатов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динамика показателей целевой группы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доля потребителей, удовлетворенных качеством и доступностью социальных услуг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методическое и информационное обеспечение услуги, технологии, проекта, программы и др.</w:t>
            </w:r>
          </w:p>
        </w:tc>
      </w:tr>
      <w:tr w:rsidR="007D2E8B" w:rsidRPr="00885288" w:rsidTr="001647F2">
        <w:tc>
          <w:tcPr>
            <w:tcW w:w="2410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аналитический блок</w:t>
            </w:r>
          </w:p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выводы о возможности достижения качественных результатов в работе с применением данной инновации, эффективности и целесообразности применения апробируемого материала в учреждении, предложения работников, участвовавших в апробации, о дальнейшем распространении инновационной услуги, технологии, проекта, программы</w:t>
            </w:r>
          </w:p>
        </w:tc>
      </w:tr>
    </w:tbl>
    <w:p w:rsidR="007D2E8B" w:rsidRDefault="007D2E8B" w:rsidP="007D2E8B">
      <w:pPr>
        <w:pStyle w:val="a8"/>
        <w:spacing w:after="0" w:line="240" w:lineRule="auto"/>
        <w:ind w:left="1068"/>
        <w:rPr>
          <w:sz w:val="24"/>
          <w:szCs w:val="24"/>
        </w:rPr>
      </w:pPr>
    </w:p>
    <w:p w:rsidR="007D2E8B" w:rsidRPr="00885288" w:rsidRDefault="007D2E8B" w:rsidP="007D2E8B">
      <w:pPr>
        <w:spacing w:after="0" w:line="240" w:lineRule="auto"/>
        <w:ind w:left="0" w:firstLine="708"/>
        <w:jc w:val="center"/>
        <w:rPr>
          <w:b/>
          <w:sz w:val="24"/>
          <w:szCs w:val="24"/>
        </w:rPr>
      </w:pPr>
      <w:r w:rsidRPr="00885288">
        <w:rPr>
          <w:b/>
          <w:sz w:val="24"/>
          <w:szCs w:val="24"/>
        </w:rPr>
        <w:t>Показатели и критерии оценки инновационной работы в отделении социального обслуживания</w:t>
      </w:r>
    </w:p>
    <w:tbl>
      <w:tblPr>
        <w:tblStyle w:val="a3"/>
        <w:tblW w:w="9930" w:type="dxa"/>
        <w:tblLayout w:type="fixed"/>
        <w:tblLook w:val="04A0" w:firstRow="1" w:lastRow="0" w:firstColumn="1" w:lastColumn="0" w:noHBand="0" w:noVBand="1"/>
      </w:tblPr>
      <w:tblGrid>
        <w:gridCol w:w="2181"/>
        <w:gridCol w:w="1679"/>
        <w:gridCol w:w="2342"/>
        <w:gridCol w:w="1703"/>
        <w:gridCol w:w="2025"/>
      </w:tblGrid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показатели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способы оценки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к-во баллов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7D2E8B" w:rsidRPr="00885288" w:rsidTr="001647F2">
        <w:tc>
          <w:tcPr>
            <w:tcW w:w="9930" w:type="dxa"/>
            <w:gridSpan w:val="5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sz w:val="24"/>
                <w:szCs w:val="24"/>
              </w:rPr>
              <w:t>Критерий «</w:t>
            </w:r>
            <w:r w:rsidRPr="00885288">
              <w:rPr>
                <w:b/>
                <w:sz w:val="24"/>
                <w:szCs w:val="24"/>
              </w:rPr>
              <w:t>Управление инновационной деятельностью</w:t>
            </w:r>
            <w:r w:rsidRPr="00885288">
              <w:rPr>
                <w:sz w:val="24"/>
                <w:szCs w:val="24"/>
              </w:rPr>
              <w:t>»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качественные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ведение нормативно-</w:t>
            </w:r>
            <w:r w:rsidRPr="00885288">
              <w:rPr>
                <w:sz w:val="24"/>
                <w:szCs w:val="24"/>
              </w:rPr>
              <w:lastRenderedPageBreak/>
              <w:t xml:space="preserve">правовой базы 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lastRenderedPageBreak/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все НПА актуальны, имеются в наличии, </w:t>
            </w:r>
            <w:r w:rsidRPr="00885288">
              <w:rPr>
                <w:sz w:val="24"/>
                <w:szCs w:val="24"/>
              </w:rPr>
              <w:lastRenderedPageBreak/>
              <w:t xml:space="preserve">ознакомлено 100% работников из числа основного персонала структурного подразделения (в текущем году) 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нормативно-правовые </w:t>
            </w:r>
            <w:r w:rsidRPr="00885288">
              <w:rPr>
                <w:sz w:val="24"/>
                <w:szCs w:val="24"/>
              </w:rPr>
              <w:lastRenderedPageBreak/>
              <w:t>документы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lastRenderedPageBreak/>
              <w:t>осуществление контроля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соответствует плановым показателям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документация по контролю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осуществление мониторинга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соответствует плановым показателям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документация по мониторингу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отчетность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соответствует установленным требованиям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отчетная документация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количественная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количество получателей социальных услуг, получивших услуги в рамках реализации услуги, технологии, программы, проекта 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% от общего числа получателей социальных услуг в структурном подразделении соответствует плановым показателям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отчетная документация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количество специалистов, вовлеченных в инновационную деятельность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% от общего количества работников из числа основного персонала структурного подразделения соответствует плановым показателям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приказы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количество разработанных информационно-методических материалов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соответствует плановым показателям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отчетная документация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количество материалов, размещенных в СМИ, на информационных стендах и на </w:t>
            </w:r>
            <w:proofErr w:type="spellStart"/>
            <w:r w:rsidRPr="00885288">
              <w:rPr>
                <w:sz w:val="24"/>
                <w:szCs w:val="24"/>
              </w:rPr>
              <w:t>интернет-ресурсах</w:t>
            </w:r>
            <w:proofErr w:type="spellEnd"/>
            <w:r w:rsidRPr="00885288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соответствует плановым показателям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отчетная документация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количество специалистов, прошедших </w:t>
            </w:r>
            <w:r w:rsidRPr="00885288">
              <w:rPr>
                <w:sz w:val="24"/>
                <w:szCs w:val="24"/>
              </w:rPr>
              <w:lastRenderedPageBreak/>
              <w:t>подготовку, участвовавших в семинарах, «круглых столах» и т.д.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lastRenderedPageBreak/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соответствует установленным плановым </w:t>
            </w:r>
            <w:r w:rsidRPr="00885288">
              <w:rPr>
                <w:sz w:val="24"/>
                <w:szCs w:val="24"/>
              </w:rPr>
              <w:lastRenderedPageBreak/>
              <w:t>показателям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отчетная документация</w:t>
            </w:r>
          </w:p>
        </w:tc>
      </w:tr>
      <w:tr w:rsidR="007D2E8B" w:rsidRPr="00885288" w:rsidTr="001647F2">
        <w:tc>
          <w:tcPr>
            <w:tcW w:w="9930" w:type="dxa"/>
            <w:gridSpan w:val="5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Критерий «</w:t>
            </w:r>
            <w:r w:rsidRPr="0088528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Качество профессиональной деятельности</w:t>
            </w: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качественные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разработка и внедрение новых услуг, технологий, проектов, программ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уровень экспертной оценки 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сумма баллов по всем услугам, технологиям, проектам, программам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протоколы Экспертного совета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количественные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 xml:space="preserve">реализация проектов, получивших </w:t>
            </w:r>
            <w:proofErr w:type="spellStart"/>
            <w:r w:rsidRPr="00885288">
              <w:rPr>
                <w:sz w:val="24"/>
                <w:szCs w:val="24"/>
              </w:rPr>
              <w:t>грантовую</w:t>
            </w:r>
            <w:proofErr w:type="spellEnd"/>
            <w:r w:rsidRPr="00885288">
              <w:rPr>
                <w:sz w:val="24"/>
                <w:szCs w:val="24"/>
              </w:rPr>
              <w:t xml:space="preserve"> поддержку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количество проектов, реализуемых в текущем периоде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за каждый  проект - 5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соисполнитель проектов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количество проектов, по которым является соисполнителем (в иных организациях), реализуемых в текущем периоде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за каждый проект – 4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удовлетворенность получателей социальных услуг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% получателей социальных услуг в рамках реализации услуги, технологии, проекта, программы, удовлетворенных качеством услуг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анкеты получателей социальных услуг до начала апробации и после завершения апробации</w:t>
            </w:r>
          </w:p>
        </w:tc>
      </w:tr>
      <w:tr w:rsidR="007D2E8B" w:rsidRPr="00885288" w:rsidTr="001647F2">
        <w:tc>
          <w:tcPr>
            <w:tcW w:w="9930" w:type="dxa"/>
            <w:gridSpan w:val="5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Критерий «</w:t>
            </w:r>
            <w:r w:rsidRPr="0088528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Социально-экономическая значимость</w:t>
            </w: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привлечение социальных партнеров и волонтеров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885288">
              <w:rPr>
                <w:sz w:val="24"/>
                <w:szCs w:val="24"/>
              </w:rPr>
              <w:t>соответствует плановым показателям/ превышает</w:t>
            </w:r>
            <w:proofErr w:type="gramEnd"/>
            <w:r w:rsidRPr="00885288">
              <w:rPr>
                <w:sz w:val="24"/>
                <w:szCs w:val="24"/>
              </w:rPr>
              <w:t xml:space="preserve"> плановые показатели 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договора, соглашения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привлечение финансовых ресурсов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сумма средств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каждую 1000 рублей – 1 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отчетная документация</w:t>
            </w:r>
          </w:p>
        </w:tc>
      </w:tr>
      <w:tr w:rsidR="007D2E8B" w:rsidRPr="00885288" w:rsidTr="001647F2">
        <w:tc>
          <w:tcPr>
            <w:tcW w:w="2181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привлечение натуральной помощи</w:t>
            </w:r>
          </w:p>
        </w:tc>
        <w:tc>
          <w:tcPr>
            <w:tcW w:w="1679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анализ документации</w:t>
            </w:r>
          </w:p>
        </w:tc>
        <w:tc>
          <w:tcPr>
            <w:tcW w:w="2342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sz w:val="24"/>
                <w:szCs w:val="24"/>
              </w:rPr>
            </w:pPr>
            <w:r w:rsidRPr="00885288">
              <w:rPr>
                <w:sz w:val="24"/>
                <w:szCs w:val="24"/>
              </w:rPr>
              <w:t>сумма средств</w:t>
            </w:r>
          </w:p>
        </w:tc>
        <w:tc>
          <w:tcPr>
            <w:tcW w:w="1703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за каждого благотворителя (спонсора) - 1</w:t>
            </w:r>
          </w:p>
        </w:tc>
        <w:tc>
          <w:tcPr>
            <w:tcW w:w="2025" w:type="dxa"/>
          </w:tcPr>
          <w:p w:rsidR="007D2E8B" w:rsidRPr="00885288" w:rsidRDefault="007D2E8B" w:rsidP="001647F2">
            <w:pPr>
              <w:spacing w:line="240" w:lineRule="auto"/>
              <w:ind w:left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288">
              <w:rPr>
                <w:rFonts w:eastAsia="Times New Roman" w:cs="Times New Roman"/>
                <w:sz w:val="24"/>
                <w:szCs w:val="24"/>
                <w:lang w:eastAsia="ru-RU"/>
              </w:rPr>
              <w:t>отчетная документация</w:t>
            </w:r>
          </w:p>
        </w:tc>
      </w:tr>
    </w:tbl>
    <w:p w:rsidR="002B5236" w:rsidRDefault="002B5236" w:rsidP="002B5236">
      <w:pPr>
        <w:pageBreakBefore/>
        <w:spacing w:after="0" w:line="276" w:lineRule="auto"/>
        <w:ind w:left="4248" w:firstLine="279"/>
        <w:jc w:val="right"/>
        <w:rPr>
          <w:sz w:val="24"/>
          <w:szCs w:val="24"/>
        </w:rPr>
      </w:pPr>
      <w:r w:rsidRPr="00E4499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E4499D">
        <w:rPr>
          <w:sz w:val="24"/>
          <w:szCs w:val="24"/>
        </w:rPr>
        <w:t xml:space="preserve">к приказу от </w:t>
      </w:r>
      <w:r>
        <w:rPr>
          <w:sz w:val="24"/>
          <w:szCs w:val="24"/>
        </w:rPr>
        <w:t>09.01.2023</w:t>
      </w:r>
      <w:r w:rsidRPr="00E4499D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2  </w:t>
      </w:r>
      <w:r w:rsidRPr="00E4499D">
        <w:rPr>
          <w:sz w:val="24"/>
          <w:szCs w:val="24"/>
        </w:rPr>
        <w:t>«</w:t>
      </w:r>
      <w:r>
        <w:rPr>
          <w:sz w:val="24"/>
          <w:szCs w:val="24"/>
        </w:rPr>
        <w:t xml:space="preserve">Об организации инновационной деятельности </w:t>
      </w:r>
      <w:r>
        <w:rPr>
          <w:sz w:val="24"/>
          <w:szCs w:val="24"/>
        </w:rPr>
        <w:br/>
        <w:t>БУ СО ВО «КЦСОН Бабаевского района</w:t>
      </w:r>
      <w:r w:rsidRPr="00E4499D">
        <w:rPr>
          <w:sz w:val="24"/>
          <w:szCs w:val="24"/>
        </w:rPr>
        <w:t>»</w:t>
      </w:r>
    </w:p>
    <w:p w:rsidR="007D2E8B" w:rsidRDefault="007D2E8B" w:rsidP="007D2E8B">
      <w:pPr>
        <w:spacing w:after="0" w:line="276" w:lineRule="auto"/>
        <w:jc w:val="center"/>
        <w:rPr>
          <w:b/>
          <w:szCs w:val="28"/>
        </w:rPr>
      </w:pPr>
    </w:p>
    <w:p w:rsidR="007D2E8B" w:rsidRPr="006E4C4D" w:rsidRDefault="007D2E8B" w:rsidP="007D2E8B">
      <w:pPr>
        <w:spacing w:after="0" w:line="276" w:lineRule="auto"/>
        <w:jc w:val="center"/>
        <w:rPr>
          <w:b/>
          <w:szCs w:val="28"/>
        </w:rPr>
      </w:pPr>
      <w:r w:rsidRPr="006E4C4D">
        <w:rPr>
          <w:b/>
          <w:szCs w:val="28"/>
        </w:rPr>
        <w:t>Положение об Экспертно</w:t>
      </w:r>
      <w:r>
        <w:rPr>
          <w:b/>
          <w:szCs w:val="28"/>
        </w:rPr>
        <w:t>м</w:t>
      </w:r>
      <w:r w:rsidRPr="006E4C4D">
        <w:rPr>
          <w:b/>
          <w:szCs w:val="28"/>
        </w:rPr>
        <w:t xml:space="preserve"> Совете </w:t>
      </w:r>
    </w:p>
    <w:p w:rsidR="007D2E8B" w:rsidRDefault="007D2E8B" w:rsidP="007D2E8B">
      <w:pPr>
        <w:spacing w:after="0" w:line="276" w:lineRule="auto"/>
        <w:jc w:val="center"/>
        <w:rPr>
          <w:szCs w:val="28"/>
        </w:rPr>
      </w:pPr>
    </w:p>
    <w:p w:rsidR="007D2E8B" w:rsidRDefault="007D2E8B" w:rsidP="007D2E8B">
      <w:pPr>
        <w:pStyle w:val="a8"/>
        <w:numPr>
          <w:ilvl w:val="0"/>
          <w:numId w:val="29"/>
        </w:numPr>
        <w:spacing w:after="0" w:line="240" w:lineRule="auto"/>
        <w:jc w:val="center"/>
        <w:rPr>
          <w:b/>
        </w:rPr>
      </w:pPr>
      <w:r w:rsidRPr="00C266E0">
        <w:rPr>
          <w:b/>
        </w:rPr>
        <w:t xml:space="preserve">Общие положения </w:t>
      </w:r>
    </w:p>
    <w:p w:rsidR="007D2E8B" w:rsidRPr="0001314A" w:rsidRDefault="007D2E8B" w:rsidP="007D2E8B">
      <w:pPr>
        <w:spacing w:after="0" w:line="240" w:lineRule="auto"/>
        <w:jc w:val="center"/>
        <w:rPr>
          <w:b/>
        </w:rPr>
      </w:pPr>
    </w:p>
    <w:p w:rsidR="007D2E8B" w:rsidRDefault="007D2E8B" w:rsidP="007D2E8B">
      <w:pPr>
        <w:spacing w:after="0" w:line="240" w:lineRule="auto"/>
        <w:ind w:left="0" w:firstLine="708"/>
      </w:pPr>
      <w:r>
        <w:t>1.1. Экспертный совет (далее - Совет) является совещательным органом по опытно-экспериментальной, инновационной и методической деятельности БУ СО ВО «КЦСОН Бабаевского района (дале</w:t>
      </w:r>
      <w:proofErr w:type="gramStart"/>
      <w:r>
        <w:t>е-</w:t>
      </w:r>
      <w:proofErr w:type="gramEnd"/>
      <w:r>
        <w:t xml:space="preserve"> Учреждение).</w:t>
      </w:r>
    </w:p>
    <w:p w:rsidR="007D2E8B" w:rsidRDefault="007D2E8B" w:rsidP="007D2E8B">
      <w:pPr>
        <w:spacing w:after="0" w:line="240" w:lineRule="auto"/>
        <w:ind w:left="0" w:firstLine="708"/>
      </w:pPr>
      <w:r>
        <w:t xml:space="preserve"> 1.2. Цель деятельности Совета – содействие развитию опытно-экспериментальной, инновационной и методической деятельности Учреждения. </w:t>
      </w:r>
    </w:p>
    <w:p w:rsidR="007D2E8B" w:rsidRDefault="007D2E8B" w:rsidP="007D2E8B">
      <w:pPr>
        <w:spacing w:after="0" w:line="240" w:lineRule="auto"/>
        <w:ind w:left="0" w:firstLine="708"/>
      </w:pPr>
      <w:r>
        <w:t xml:space="preserve">1.3. В своей деятельности Совет руководствуется действующим законодательством Российской Федерации и Вологодской области, нормативными и распорядительными документами Департамента социальной защиты населения Вологодской области, БУ СО ВО «КЦСОН Бабаевского района» и настоящим Положением. </w:t>
      </w:r>
    </w:p>
    <w:p w:rsidR="007D2E8B" w:rsidRDefault="007D2E8B" w:rsidP="007D2E8B">
      <w:pPr>
        <w:spacing w:after="0" w:line="240" w:lineRule="auto"/>
        <w:ind w:left="0" w:firstLine="708"/>
      </w:pPr>
      <w:r>
        <w:t xml:space="preserve"> </w:t>
      </w:r>
    </w:p>
    <w:p w:rsidR="007D2E8B" w:rsidRDefault="007D2E8B" w:rsidP="007D2E8B">
      <w:pPr>
        <w:pStyle w:val="a8"/>
        <w:numPr>
          <w:ilvl w:val="0"/>
          <w:numId w:val="29"/>
        </w:numPr>
        <w:spacing w:after="0" w:line="240" w:lineRule="auto"/>
        <w:jc w:val="center"/>
      </w:pPr>
      <w:r w:rsidRPr="00C266E0">
        <w:rPr>
          <w:b/>
        </w:rPr>
        <w:t>Задачи Совета</w:t>
      </w:r>
    </w:p>
    <w:p w:rsidR="007D2E8B" w:rsidRDefault="007D2E8B" w:rsidP="007D2E8B">
      <w:pPr>
        <w:spacing w:after="0" w:line="240" w:lineRule="auto"/>
        <w:ind w:left="0" w:firstLine="708"/>
      </w:pPr>
      <w:r>
        <w:t>2.1. Содействие формированию единой политики по вопросам опытно-экспериментальной, инновационной и методической деятельности в сфере социального обслуживания;</w:t>
      </w:r>
    </w:p>
    <w:p w:rsidR="007D2E8B" w:rsidRDefault="007D2E8B" w:rsidP="007D2E8B">
      <w:pPr>
        <w:spacing w:after="0" w:line="240" w:lineRule="auto"/>
        <w:ind w:left="0" w:firstLine="708"/>
      </w:pPr>
      <w:r>
        <w:t xml:space="preserve">2.2. Содействие разработке, апробации и внедрению инновационных технологий, форм и методов социального обслуживания населения. </w:t>
      </w:r>
    </w:p>
    <w:p w:rsidR="007D2E8B" w:rsidRDefault="007D2E8B" w:rsidP="007D2E8B">
      <w:pPr>
        <w:spacing w:after="0" w:line="240" w:lineRule="auto"/>
        <w:ind w:left="0" w:firstLine="708"/>
      </w:pPr>
      <w:r>
        <w:t>2.3. Обобщение и систематизация результатов реализации услуг, технологий, проектов, программ Учреждения, отбор лучшего опыта работы.</w:t>
      </w:r>
    </w:p>
    <w:p w:rsidR="007D2E8B" w:rsidRDefault="007D2E8B" w:rsidP="007D2E8B">
      <w:pPr>
        <w:spacing w:after="0" w:line="240" w:lineRule="auto"/>
        <w:ind w:left="0" w:firstLine="708"/>
      </w:pPr>
      <w:r>
        <w:t>2.4. Взаимодействие по вопросам инновационной деятельности с Департаментом социальной защиты населения Вологодской области, иными организациями.</w:t>
      </w:r>
    </w:p>
    <w:p w:rsidR="007D2E8B" w:rsidRDefault="007D2E8B" w:rsidP="007D2E8B">
      <w:pPr>
        <w:spacing w:after="0" w:line="240" w:lineRule="auto"/>
        <w:ind w:left="0" w:firstLine="708"/>
      </w:pPr>
      <w:r>
        <w:t xml:space="preserve"> </w:t>
      </w:r>
    </w:p>
    <w:p w:rsidR="007D2E8B" w:rsidRPr="00774B3E" w:rsidRDefault="007D2E8B" w:rsidP="007D2E8B">
      <w:pPr>
        <w:pStyle w:val="a8"/>
        <w:numPr>
          <w:ilvl w:val="0"/>
          <w:numId w:val="29"/>
        </w:numPr>
        <w:spacing w:after="0" w:line="240" w:lineRule="auto"/>
        <w:jc w:val="center"/>
        <w:rPr>
          <w:b/>
        </w:rPr>
      </w:pPr>
      <w:r w:rsidRPr="00774B3E">
        <w:rPr>
          <w:b/>
        </w:rPr>
        <w:t>Функции Совета</w:t>
      </w:r>
    </w:p>
    <w:p w:rsidR="007D2E8B" w:rsidRDefault="007D2E8B" w:rsidP="007D2E8B">
      <w:pPr>
        <w:spacing w:after="0" w:line="240" w:lineRule="auto"/>
        <w:jc w:val="center"/>
      </w:pPr>
    </w:p>
    <w:p w:rsidR="007D2E8B" w:rsidRPr="00F753FC" w:rsidRDefault="007D2E8B" w:rsidP="007D2E8B">
      <w:pPr>
        <w:spacing w:after="0" w:line="240" w:lineRule="auto"/>
        <w:ind w:left="0" w:firstLine="708"/>
        <w:rPr>
          <w:szCs w:val="28"/>
        </w:rPr>
      </w:pPr>
      <w:r>
        <w:t>3.1.</w:t>
      </w:r>
      <w:r>
        <w:tab/>
        <w:t xml:space="preserve">Изучение состояния опытно-экспериментальной, инновационной и методической деятельности инновационной деятельности в учреждении, определение </w:t>
      </w:r>
      <w:r w:rsidRPr="00F753FC">
        <w:rPr>
          <w:szCs w:val="28"/>
        </w:rPr>
        <w:t xml:space="preserve">приоритетных направлений </w:t>
      </w:r>
      <w:r w:rsidRPr="00F753FC">
        <w:rPr>
          <w:rFonts w:eastAsia="Times New Roman" w:cs="Times New Roman"/>
          <w:szCs w:val="28"/>
          <w:lang w:eastAsia="ru-RU"/>
        </w:rPr>
        <w:t>опытно-экспериментальной и инновационной деятельности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F753FC">
        <w:rPr>
          <w:rFonts w:eastAsia="Times New Roman" w:cs="Times New Roman"/>
          <w:szCs w:val="28"/>
          <w:lang w:eastAsia="ru-RU"/>
        </w:rPr>
        <w:t>создание условий для распространения опыта инновационной деятельности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7D2E8B" w:rsidRPr="00F753FC" w:rsidRDefault="007D2E8B" w:rsidP="007D2E8B">
      <w:pPr>
        <w:spacing w:after="0" w:line="240" w:lineRule="auto"/>
        <w:ind w:left="0" w:firstLine="709"/>
        <w:rPr>
          <w:szCs w:val="28"/>
        </w:rPr>
      </w:pPr>
      <w:r>
        <w:t>3.2.</w:t>
      </w:r>
      <w:r>
        <w:tab/>
        <w:t>Формирование единого подхода по вопросам опытно-экспериментальной, инновационной и методической деятельности инновационной деятельности</w:t>
      </w:r>
      <w:r w:rsidRPr="00F753FC">
        <w:rPr>
          <w:szCs w:val="28"/>
        </w:rPr>
        <w:t xml:space="preserve">. </w:t>
      </w:r>
      <w:r w:rsidRPr="00F753FC">
        <w:rPr>
          <w:rFonts w:eastAsia="Times New Roman" w:cs="Times New Roman"/>
          <w:szCs w:val="28"/>
          <w:lang w:eastAsia="ru-RU"/>
        </w:rPr>
        <w:t>Разработка локальных актов, связанных с вопросами организации и осуществления опытно-экспериментальной, инновационной деятельности, методической деятельности.</w:t>
      </w:r>
    </w:p>
    <w:p w:rsidR="007D2E8B" w:rsidRDefault="007D2E8B" w:rsidP="007D2E8B">
      <w:pPr>
        <w:spacing w:after="0" w:line="240" w:lineRule="auto"/>
        <w:ind w:left="0" w:firstLine="709"/>
      </w:pPr>
      <w:r>
        <w:t xml:space="preserve">3.3.   Проведение экспертизы предложений по апробации услуг, технологий, проектов, программ. </w:t>
      </w:r>
    </w:p>
    <w:p w:rsidR="007D2E8B" w:rsidRPr="00F753FC" w:rsidRDefault="007D2E8B" w:rsidP="007D2E8B">
      <w:pPr>
        <w:spacing w:after="0" w:line="240" w:lineRule="auto"/>
        <w:ind w:left="0" w:firstLine="993"/>
        <w:rPr>
          <w:rFonts w:eastAsia="Times New Roman" w:cs="Times New Roman"/>
          <w:szCs w:val="28"/>
          <w:lang w:eastAsia="ru-RU"/>
        </w:rPr>
      </w:pPr>
      <w:r>
        <w:lastRenderedPageBreak/>
        <w:t xml:space="preserve">3.4. Обобщение и систематизация результатов реализации проектов, программ, технологий, внедрения новых услуг, разработка необходимых рекомендаций и предложений. </w:t>
      </w:r>
      <w:r w:rsidRPr="00F753FC">
        <w:rPr>
          <w:rFonts w:eastAsia="Times New Roman" w:cs="Times New Roman"/>
          <w:szCs w:val="28"/>
          <w:lang w:eastAsia="ru-RU"/>
        </w:rPr>
        <w:t>Формирование банка данных инновационных услуг, программ, проектов, технологий социальной работы.</w:t>
      </w:r>
    </w:p>
    <w:p w:rsidR="007D2E8B" w:rsidRDefault="007D2E8B" w:rsidP="007D2E8B">
      <w:pPr>
        <w:pStyle w:val="a8"/>
        <w:spacing w:after="0" w:line="240" w:lineRule="auto"/>
        <w:ind w:left="1068"/>
        <w:rPr>
          <w:b/>
        </w:rPr>
      </w:pPr>
    </w:p>
    <w:p w:rsidR="007D2E8B" w:rsidRPr="00774B3E" w:rsidRDefault="007D2E8B" w:rsidP="007D2E8B">
      <w:pPr>
        <w:pStyle w:val="a8"/>
        <w:numPr>
          <w:ilvl w:val="0"/>
          <w:numId w:val="29"/>
        </w:numPr>
        <w:spacing w:after="0" w:line="240" w:lineRule="auto"/>
        <w:jc w:val="center"/>
        <w:rPr>
          <w:b/>
        </w:rPr>
      </w:pPr>
      <w:r>
        <w:rPr>
          <w:b/>
        </w:rPr>
        <w:t>Организация деятельности</w:t>
      </w:r>
      <w:r w:rsidRPr="00774B3E">
        <w:rPr>
          <w:b/>
        </w:rPr>
        <w:t xml:space="preserve"> Совета</w:t>
      </w:r>
    </w:p>
    <w:p w:rsidR="007D2E8B" w:rsidRDefault="007D2E8B" w:rsidP="007D2E8B">
      <w:pPr>
        <w:spacing w:after="0" w:line="240" w:lineRule="auto"/>
      </w:pPr>
    </w:p>
    <w:p w:rsidR="007D2E8B" w:rsidRDefault="007D2E8B" w:rsidP="007D2E8B">
      <w:pPr>
        <w:pStyle w:val="a8"/>
        <w:numPr>
          <w:ilvl w:val="1"/>
          <w:numId w:val="31"/>
        </w:numPr>
        <w:spacing w:after="0" w:line="240" w:lineRule="auto"/>
        <w:ind w:left="0" w:firstLine="708"/>
      </w:pPr>
      <w:r>
        <w:t>Персональный состав Совета утверждается приказом директора.</w:t>
      </w:r>
    </w:p>
    <w:p w:rsidR="007D2E8B" w:rsidRDefault="007D2E8B" w:rsidP="007D2E8B">
      <w:pPr>
        <w:pStyle w:val="a8"/>
        <w:numPr>
          <w:ilvl w:val="1"/>
          <w:numId w:val="31"/>
        </w:numPr>
        <w:spacing w:after="0" w:line="240" w:lineRule="auto"/>
        <w:ind w:left="0" w:firstLine="708"/>
      </w:pPr>
      <w:r>
        <w:t>Заседания Совета проводятся по мере необходимости, но не реже 2 раз в год.</w:t>
      </w:r>
    </w:p>
    <w:p w:rsidR="007D2E8B" w:rsidRDefault="007D2E8B" w:rsidP="007D2E8B">
      <w:pPr>
        <w:pStyle w:val="a8"/>
        <w:numPr>
          <w:ilvl w:val="1"/>
          <w:numId w:val="31"/>
        </w:numPr>
        <w:spacing w:after="0" w:line="240" w:lineRule="auto"/>
        <w:ind w:left="0" w:firstLine="708"/>
      </w:pPr>
      <w:r>
        <w:t>На заседаниях могут присутствовать заинтересованные лица по приглашению председателя Совета.</w:t>
      </w:r>
    </w:p>
    <w:p w:rsidR="007D2E8B" w:rsidRDefault="007D2E8B" w:rsidP="007D2E8B">
      <w:pPr>
        <w:pStyle w:val="a8"/>
        <w:numPr>
          <w:ilvl w:val="1"/>
          <w:numId w:val="31"/>
        </w:numPr>
        <w:spacing w:after="0" w:line="240" w:lineRule="auto"/>
        <w:ind w:left="0" w:firstLine="708"/>
      </w:pPr>
      <w:r>
        <w:t>Председатель Совета (его заместитель) руководит работой Совета, формирует повестку заседания, проводит заседания, контролирует выполнение решений и рекомендаций.</w:t>
      </w:r>
    </w:p>
    <w:p w:rsidR="007D2E8B" w:rsidRDefault="007D2E8B" w:rsidP="007D2E8B">
      <w:pPr>
        <w:pStyle w:val="a8"/>
        <w:numPr>
          <w:ilvl w:val="1"/>
          <w:numId w:val="31"/>
        </w:numPr>
        <w:spacing w:after="0" w:line="240" w:lineRule="auto"/>
        <w:ind w:left="0" w:firstLine="708"/>
      </w:pPr>
      <w:r>
        <w:t xml:space="preserve">Секретарь Совета ведет документацию Совета, информирует членов Совета и приглашенных о времени заседания и повестке заседания, обеспечивает ознакомление с материалами по повестке заседания, ведет протоколы заседаний, направляет протоколы членам Совета, готовит проекты приказов по направлениям деятельности Совета. </w:t>
      </w:r>
    </w:p>
    <w:p w:rsidR="007D2E8B" w:rsidRDefault="007D2E8B" w:rsidP="007D2E8B">
      <w:pPr>
        <w:pStyle w:val="a8"/>
        <w:numPr>
          <w:ilvl w:val="1"/>
          <w:numId w:val="31"/>
        </w:numPr>
        <w:spacing w:after="0" w:line="240" w:lineRule="auto"/>
        <w:ind w:left="0" w:firstLine="708"/>
      </w:pPr>
      <w:r>
        <w:t>Решения Совета принимаются открытым голосованием простым большинством голосов участвующих в голосовании членов Совета.</w:t>
      </w:r>
    </w:p>
    <w:p w:rsidR="007D2E8B" w:rsidRDefault="007D2E8B" w:rsidP="007D2E8B">
      <w:pPr>
        <w:pStyle w:val="a8"/>
        <w:numPr>
          <w:ilvl w:val="1"/>
          <w:numId w:val="31"/>
        </w:numPr>
        <w:spacing w:after="0" w:line="240" w:lineRule="auto"/>
        <w:ind w:left="0" w:firstLine="708"/>
      </w:pPr>
      <w:r>
        <w:t xml:space="preserve">Материалы, представленные в Совет, анализируются рецензентом в лице одного из членов Совета. Рецензент назначается председателем Совета (или его заместителем). </w:t>
      </w:r>
    </w:p>
    <w:p w:rsidR="007D2E8B" w:rsidRPr="00F753FC" w:rsidRDefault="007D2E8B" w:rsidP="007D2E8B">
      <w:pPr>
        <w:pStyle w:val="a8"/>
        <w:numPr>
          <w:ilvl w:val="1"/>
          <w:numId w:val="31"/>
        </w:numPr>
        <w:spacing w:after="0" w:line="276" w:lineRule="auto"/>
        <w:ind w:left="0" w:firstLine="708"/>
        <w:rPr>
          <w:szCs w:val="28"/>
        </w:rPr>
      </w:pPr>
      <w:r>
        <w:t>В рамках решения поставленных задач Совет имеет право рекомендовать формы, методы и технологии работы для внедрения и распространения в учреждении,  готовить рецензии, заключения, отзывы на материалы, поступившие от специалистов учреждения.</w:t>
      </w:r>
    </w:p>
    <w:p w:rsidR="007D2E8B" w:rsidRPr="00F753FC" w:rsidRDefault="007D2E8B" w:rsidP="007D2E8B">
      <w:pPr>
        <w:pStyle w:val="a8"/>
        <w:numPr>
          <w:ilvl w:val="1"/>
          <w:numId w:val="31"/>
        </w:numPr>
        <w:spacing w:after="0" w:line="276" w:lineRule="auto"/>
        <w:ind w:left="0" w:firstLine="708"/>
        <w:rPr>
          <w:szCs w:val="28"/>
        </w:rPr>
      </w:pPr>
      <w:r>
        <w:t xml:space="preserve">Совет строит свою деятельность на принципах равноправия его членов, коллегиальности руководства, гласности принимаемых решений. </w:t>
      </w:r>
    </w:p>
    <w:p w:rsidR="007D2E8B" w:rsidRDefault="007D2E8B" w:rsidP="007D2E8B">
      <w:pPr>
        <w:spacing w:after="0" w:line="276" w:lineRule="auto"/>
        <w:jc w:val="center"/>
        <w:rPr>
          <w:szCs w:val="28"/>
        </w:rPr>
      </w:pPr>
    </w:p>
    <w:p w:rsidR="007D2E8B" w:rsidRDefault="007D2E8B" w:rsidP="007D2E8B">
      <w:pPr>
        <w:spacing w:after="0" w:line="276" w:lineRule="auto"/>
        <w:jc w:val="center"/>
        <w:rPr>
          <w:b/>
          <w:szCs w:val="28"/>
        </w:rPr>
      </w:pPr>
    </w:p>
    <w:p w:rsidR="007D2E8B" w:rsidRDefault="007D2E8B" w:rsidP="007D2E8B">
      <w:pPr>
        <w:spacing w:after="0" w:line="276" w:lineRule="auto"/>
        <w:jc w:val="center"/>
        <w:rPr>
          <w:b/>
          <w:szCs w:val="28"/>
        </w:rPr>
      </w:pPr>
    </w:p>
    <w:p w:rsidR="007D2E8B" w:rsidRDefault="007D2E8B" w:rsidP="007D2E8B">
      <w:pPr>
        <w:spacing w:after="0" w:line="276" w:lineRule="auto"/>
        <w:jc w:val="center"/>
        <w:rPr>
          <w:b/>
          <w:szCs w:val="28"/>
        </w:rPr>
      </w:pPr>
    </w:p>
    <w:p w:rsidR="007D2E8B" w:rsidRDefault="00412E88" w:rsidP="007D2E8B">
      <w:pPr>
        <w:pageBreakBefore/>
        <w:spacing w:after="0" w:line="276" w:lineRule="auto"/>
        <w:ind w:left="396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7D2E8B" w:rsidRPr="00E4499D">
        <w:rPr>
          <w:sz w:val="24"/>
          <w:szCs w:val="24"/>
        </w:rPr>
        <w:t xml:space="preserve">Приложение </w:t>
      </w:r>
      <w:r w:rsidR="007D2E8B">
        <w:rPr>
          <w:sz w:val="24"/>
          <w:szCs w:val="24"/>
        </w:rPr>
        <w:t xml:space="preserve">3 </w:t>
      </w:r>
      <w:r w:rsidR="007D2E8B" w:rsidRPr="00E4499D">
        <w:rPr>
          <w:sz w:val="24"/>
          <w:szCs w:val="24"/>
        </w:rPr>
        <w:t xml:space="preserve">к приказу от </w:t>
      </w:r>
      <w:r>
        <w:rPr>
          <w:sz w:val="24"/>
          <w:szCs w:val="24"/>
        </w:rPr>
        <w:t>09</w:t>
      </w:r>
      <w:r w:rsidR="007D2E8B">
        <w:rPr>
          <w:sz w:val="24"/>
          <w:szCs w:val="24"/>
        </w:rPr>
        <w:t>.01.202</w:t>
      </w:r>
      <w:r>
        <w:rPr>
          <w:sz w:val="24"/>
          <w:szCs w:val="24"/>
        </w:rPr>
        <w:t>3</w:t>
      </w:r>
      <w:r w:rsidR="007D2E8B" w:rsidRPr="00E4499D">
        <w:rPr>
          <w:sz w:val="24"/>
          <w:szCs w:val="24"/>
        </w:rPr>
        <w:t xml:space="preserve"> года №</w:t>
      </w:r>
      <w:r w:rsidR="002B5236">
        <w:rPr>
          <w:sz w:val="24"/>
          <w:szCs w:val="24"/>
        </w:rPr>
        <w:t>2</w:t>
      </w:r>
      <w:r w:rsidR="007D2E8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D2E8B" w:rsidRPr="00E4499D">
        <w:rPr>
          <w:sz w:val="24"/>
          <w:szCs w:val="24"/>
        </w:rPr>
        <w:t>«</w:t>
      </w:r>
      <w:r w:rsidR="007D2E8B">
        <w:rPr>
          <w:sz w:val="24"/>
          <w:szCs w:val="24"/>
        </w:rPr>
        <w:t xml:space="preserve">Об организации инновационной деятельности </w:t>
      </w:r>
      <w:r w:rsidR="007D2E8B">
        <w:rPr>
          <w:sz w:val="24"/>
          <w:szCs w:val="24"/>
        </w:rPr>
        <w:br/>
        <w:t>БУ СО ВО «КЦСОН Бабаевского района</w:t>
      </w:r>
      <w:r w:rsidR="007D2E8B" w:rsidRPr="00E4499D">
        <w:rPr>
          <w:sz w:val="24"/>
          <w:szCs w:val="24"/>
        </w:rPr>
        <w:t>»</w:t>
      </w:r>
    </w:p>
    <w:p w:rsidR="007D2E8B" w:rsidRDefault="007D2E8B" w:rsidP="007D2E8B">
      <w:pPr>
        <w:spacing w:after="0" w:line="276" w:lineRule="auto"/>
        <w:jc w:val="center"/>
        <w:rPr>
          <w:b/>
          <w:szCs w:val="28"/>
        </w:rPr>
      </w:pPr>
    </w:p>
    <w:p w:rsidR="007D2E8B" w:rsidRDefault="007D2E8B" w:rsidP="007D2E8B">
      <w:pPr>
        <w:spacing w:after="0" w:line="276" w:lineRule="auto"/>
        <w:jc w:val="center"/>
        <w:rPr>
          <w:b/>
          <w:szCs w:val="28"/>
        </w:rPr>
      </w:pPr>
      <w:r w:rsidRPr="00252CFF">
        <w:rPr>
          <w:b/>
          <w:szCs w:val="28"/>
        </w:rPr>
        <w:t>Состав Экспертного совета</w:t>
      </w:r>
    </w:p>
    <w:p w:rsidR="007D2E8B" w:rsidRDefault="007D2E8B" w:rsidP="007D2E8B">
      <w:pPr>
        <w:spacing w:after="0" w:line="276" w:lineRule="auto"/>
        <w:jc w:val="center"/>
        <w:rPr>
          <w:b/>
          <w:szCs w:val="28"/>
        </w:rPr>
      </w:pPr>
    </w:p>
    <w:tbl>
      <w:tblPr>
        <w:tblStyle w:val="a3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5776"/>
      </w:tblGrid>
      <w:tr w:rsidR="007D2E8B" w:rsidRPr="00252CFF" w:rsidTr="001647F2">
        <w:tc>
          <w:tcPr>
            <w:tcW w:w="3228" w:type="dxa"/>
          </w:tcPr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 w:rsidRPr="00252CFF">
              <w:rPr>
                <w:szCs w:val="28"/>
              </w:rPr>
              <w:t xml:space="preserve">Кузнецова </w:t>
            </w:r>
          </w:p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 w:rsidRPr="00252CFF">
              <w:rPr>
                <w:szCs w:val="28"/>
              </w:rPr>
              <w:t>Ольга Леонидовна</w:t>
            </w:r>
          </w:p>
        </w:tc>
        <w:tc>
          <w:tcPr>
            <w:tcW w:w="5776" w:type="dxa"/>
          </w:tcPr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 w:rsidRPr="00252CFF">
              <w:rPr>
                <w:szCs w:val="28"/>
              </w:rPr>
              <w:t>директор БУ СО ВО «КЦСОН Бабаевского района», председатель Совета</w:t>
            </w:r>
            <w:r>
              <w:rPr>
                <w:szCs w:val="28"/>
              </w:rPr>
              <w:t>;</w:t>
            </w:r>
          </w:p>
        </w:tc>
      </w:tr>
      <w:tr w:rsidR="007D2E8B" w:rsidRPr="00252CFF" w:rsidTr="001647F2">
        <w:tc>
          <w:tcPr>
            <w:tcW w:w="3228" w:type="dxa"/>
          </w:tcPr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</w:p>
          <w:p w:rsidR="007D2E8B" w:rsidRPr="00252CFF" w:rsidRDefault="007D2E8B" w:rsidP="007D2E8B">
            <w:pPr>
              <w:spacing w:line="276" w:lineRule="auto"/>
              <w:ind w:left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Трошкова</w:t>
            </w:r>
            <w:proofErr w:type="spellEnd"/>
            <w:r>
              <w:rPr>
                <w:szCs w:val="28"/>
              </w:rPr>
              <w:t xml:space="preserve"> Татьяна Николаевна </w:t>
            </w:r>
          </w:p>
        </w:tc>
        <w:tc>
          <w:tcPr>
            <w:tcW w:w="5776" w:type="dxa"/>
          </w:tcPr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</w:p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директора, заместитель председателя Совета</w:t>
            </w:r>
          </w:p>
        </w:tc>
      </w:tr>
      <w:tr w:rsidR="007D2E8B" w:rsidRPr="00252CFF" w:rsidTr="001647F2">
        <w:tc>
          <w:tcPr>
            <w:tcW w:w="3228" w:type="dxa"/>
          </w:tcPr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</w:p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Донцова </w:t>
            </w:r>
          </w:p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Ирина Владимировна</w:t>
            </w:r>
          </w:p>
        </w:tc>
        <w:tc>
          <w:tcPr>
            <w:tcW w:w="5776" w:type="dxa"/>
          </w:tcPr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</w:p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документовед</w:t>
            </w:r>
            <w:proofErr w:type="spellEnd"/>
            <w:r w:rsidRPr="00252CFF">
              <w:rPr>
                <w:szCs w:val="28"/>
              </w:rPr>
              <w:t xml:space="preserve"> БУ СО ВО «КЦСОН Бабаевского района», </w:t>
            </w:r>
            <w:r>
              <w:rPr>
                <w:szCs w:val="28"/>
              </w:rPr>
              <w:t>секретарь</w:t>
            </w:r>
            <w:r w:rsidRPr="00252CFF">
              <w:rPr>
                <w:szCs w:val="28"/>
              </w:rPr>
              <w:t xml:space="preserve"> Совета</w:t>
            </w:r>
            <w:r>
              <w:rPr>
                <w:szCs w:val="28"/>
              </w:rPr>
              <w:t xml:space="preserve">; </w:t>
            </w:r>
          </w:p>
        </w:tc>
      </w:tr>
      <w:tr w:rsidR="007D2E8B" w:rsidRPr="00252CFF" w:rsidTr="001647F2">
        <w:tc>
          <w:tcPr>
            <w:tcW w:w="3228" w:type="dxa"/>
          </w:tcPr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</w:p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Члены Совета:</w:t>
            </w:r>
          </w:p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</w:p>
        </w:tc>
        <w:tc>
          <w:tcPr>
            <w:tcW w:w="5776" w:type="dxa"/>
          </w:tcPr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</w:p>
        </w:tc>
      </w:tr>
      <w:tr w:rsidR="007D2E8B" w:rsidRPr="00252CFF" w:rsidTr="001647F2">
        <w:tc>
          <w:tcPr>
            <w:tcW w:w="3228" w:type="dxa"/>
          </w:tcPr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Акуличева</w:t>
            </w:r>
            <w:proofErr w:type="spellEnd"/>
            <w:r>
              <w:rPr>
                <w:szCs w:val="28"/>
              </w:rPr>
              <w:t xml:space="preserve"> Екатерина Владимировна</w:t>
            </w:r>
          </w:p>
        </w:tc>
        <w:tc>
          <w:tcPr>
            <w:tcW w:w="5776" w:type="dxa"/>
          </w:tcPr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отделением по работе с семьей и детьми </w:t>
            </w:r>
            <w:r w:rsidRPr="00252CFF">
              <w:rPr>
                <w:szCs w:val="28"/>
              </w:rPr>
              <w:t>БУ СО ВО «КЦСОН Бабаевского района»</w:t>
            </w:r>
            <w:r>
              <w:rPr>
                <w:szCs w:val="28"/>
              </w:rPr>
              <w:t>;</w:t>
            </w:r>
          </w:p>
        </w:tc>
      </w:tr>
      <w:tr w:rsidR="007D2E8B" w:rsidRPr="00252CFF" w:rsidTr="001647F2">
        <w:tc>
          <w:tcPr>
            <w:tcW w:w="3228" w:type="dxa"/>
          </w:tcPr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Елисеева </w:t>
            </w:r>
          </w:p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Ирина Андреевна</w:t>
            </w:r>
          </w:p>
        </w:tc>
        <w:tc>
          <w:tcPr>
            <w:tcW w:w="5776" w:type="dxa"/>
          </w:tcPr>
          <w:p w:rsidR="007D2E8B" w:rsidRPr="00252CFF" w:rsidRDefault="007D2E8B" w:rsidP="00314A0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специалист по социальной </w:t>
            </w:r>
            <w:r w:rsidR="00314A02">
              <w:rPr>
                <w:szCs w:val="28"/>
              </w:rPr>
              <w:t>реабилитации</w:t>
            </w:r>
            <w:r>
              <w:rPr>
                <w:szCs w:val="28"/>
              </w:rPr>
              <w:t xml:space="preserve"> отделения срочного социального обслуживания </w:t>
            </w:r>
            <w:r w:rsidRPr="00252CFF">
              <w:rPr>
                <w:szCs w:val="28"/>
              </w:rPr>
              <w:t>БУ СО ВО «КЦСОН Бабаевского района»</w:t>
            </w:r>
            <w:r>
              <w:rPr>
                <w:szCs w:val="28"/>
              </w:rPr>
              <w:t>;</w:t>
            </w:r>
          </w:p>
        </w:tc>
      </w:tr>
      <w:tr w:rsidR="007D2E8B" w:rsidRPr="00252CFF" w:rsidTr="001647F2">
        <w:tc>
          <w:tcPr>
            <w:tcW w:w="3228" w:type="dxa"/>
          </w:tcPr>
          <w:p w:rsidR="007D2E8B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Михайлова</w:t>
            </w:r>
          </w:p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5776" w:type="dxa"/>
          </w:tcPr>
          <w:p w:rsidR="007D2E8B" w:rsidRPr="00252CFF" w:rsidRDefault="007D2E8B" w:rsidP="001647F2">
            <w:pPr>
              <w:spacing w:line="276" w:lineRule="auto"/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отделением социального обслуживания на дому граждан пожилого возраста и инвалидов </w:t>
            </w:r>
            <w:r w:rsidRPr="00252CFF">
              <w:rPr>
                <w:szCs w:val="28"/>
              </w:rPr>
              <w:t>БУ СО ВО «КЦСОН Бабаевского района</w:t>
            </w:r>
            <w:r>
              <w:rPr>
                <w:szCs w:val="28"/>
              </w:rPr>
              <w:t>»</w:t>
            </w:r>
          </w:p>
        </w:tc>
      </w:tr>
    </w:tbl>
    <w:p w:rsidR="007D2E8B" w:rsidRPr="001A41A4" w:rsidRDefault="007D2E8B" w:rsidP="004C2EDE">
      <w:pPr>
        <w:spacing w:after="0"/>
        <w:ind w:left="0"/>
        <w:jc w:val="center"/>
        <w:rPr>
          <w:szCs w:val="28"/>
        </w:rPr>
      </w:pPr>
    </w:p>
    <w:sectPr w:rsidR="007D2E8B" w:rsidRPr="001A41A4" w:rsidSect="001A41A4">
      <w:headerReference w:type="default" r:id="rId8"/>
      <w:pgSz w:w="11906" w:h="16838"/>
      <w:pgMar w:top="993" w:right="850" w:bottom="851" w:left="15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9A" w:rsidRDefault="00E37B9A" w:rsidP="00805EDC">
      <w:pPr>
        <w:spacing w:after="0" w:line="240" w:lineRule="auto"/>
      </w:pPr>
      <w:r>
        <w:separator/>
      </w:r>
    </w:p>
  </w:endnote>
  <w:endnote w:type="continuationSeparator" w:id="0">
    <w:p w:rsidR="00E37B9A" w:rsidRDefault="00E37B9A" w:rsidP="0080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9A" w:rsidRDefault="00E37B9A" w:rsidP="00805EDC">
      <w:pPr>
        <w:spacing w:after="0" w:line="240" w:lineRule="auto"/>
      </w:pPr>
      <w:r>
        <w:separator/>
      </w:r>
    </w:p>
  </w:footnote>
  <w:footnote w:type="continuationSeparator" w:id="0">
    <w:p w:rsidR="00E37B9A" w:rsidRDefault="00E37B9A" w:rsidP="0080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F2" w:rsidRPr="00805EDC" w:rsidRDefault="001647F2" w:rsidP="00805EDC">
    <w:pPr>
      <w:pStyle w:val="a4"/>
      <w:ind w:left="0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B6C"/>
    <w:multiLevelType w:val="hybridMultilevel"/>
    <w:tmpl w:val="59E06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5C6931"/>
    <w:multiLevelType w:val="multilevel"/>
    <w:tmpl w:val="172087F8"/>
    <w:lvl w:ilvl="0">
      <w:start w:val="1"/>
      <w:numFmt w:val="decimal"/>
      <w:lvlText w:val="%1."/>
      <w:lvlJc w:val="left"/>
      <w:pPr>
        <w:ind w:left="271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">
    <w:nsid w:val="17F6639A"/>
    <w:multiLevelType w:val="hybridMultilevel"/>
    <w:tmpl w:val="99446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845B3E"/>
    <w:multiLevelType w:val="multilevel"/>
    <w:tmpl w:val="747409BA"/>
    <w:lvl w:ilvl="0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1FF94D97"/>
    <w:multiLevelType w:val="hybridMultilevel"/>
    <w:tmpl w:val="BD90BE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015068"/>
    <w:multiLevelType w:val="multilevel"/>
    <w:tmpl w:val="CB785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863291"/>
    <w:multiLevelType w:val="multilevel"/>
    <w:tmpl w:val="CB785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7565FA"/>
    <w:multiLevelType w:val="hybridMultilevel"/>
    <w:tmpl w:val="FEA6D4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AF6B8D"/>
    <w:multiLevelType w:val="multilevel"/>
    <w:tmpl w:val="09D0C8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31E84398"/>
    <w:multiLevelType w:val="multilevel"/>
    <w:tmpl w:val="6C9650CE"/>
    <w:lvl w:ilvl="0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33D5360B"/>
    <w:multiLevelType w:val="multilevel"/>
    <w:tmpl w:val="5204BE3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3E02"/>
    <w:multiLevelType w:val="multilevel"/>
    <w:tmpl w:val="5204BE3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43BA1"/>
    <w:multiLevelType w:val="multilevel"/>
    <w:tmpl w:val="3AA8CE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78411C"/>
    <w:multiLevelType w:val="hybridMultilevel"/>
    <w:tmpl w:val="48C2B1A8"/>
    <w:lvl w:ilvl="0" w:tplc="D802830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7DF7E89"/>
    <w:multiLevelType w:val="multilevel"/>
    <w:tmpl w:val="FF34344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49504ED4"/>
    <w:multiLevelType w:val="multilevel"/>
    <w:tmpl w:val="CB785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111816"/>
    <w:multiLevelType w:val="multilevel"/>
    <w:tmpl w:val="5204BE3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732E7"/>
    <w:multiLevelType w:val="hybridMultilevel"/>
    <w:tmpl w:val="005AFC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CD1542"/>
    <w:multiLevelType w:val="multilevel"/>
    <w:tmpl w:val="172087F8"/>
    <w:lvl w:ilvl="0">
      <w:start w:val="1"/>
      <w:numFmt w:val="decimal"/>
      <w:lvlText w:val="%1."/>
      <w:lvlJc w:val="left"/>
      <w:pPr>
        <w:ind w:left="271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9">
    <w:nsid w:val="51840D7B"/>
    <w:multiLevelType w:val="multilevel"/>
    <w:tmpl w:val="09D0C8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48110CE"/>
    <w:multiLevelType w:val="hybridMultilevel"/>
    <w:tmpl w:val="CB840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50C00C4"/>
    <w:multiLevelType w:val="multilevel"/>
    <w:tmpl w:val="FF34344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570C3869"/>
    <w:multiLevelType w:val="hybridMultilevel"/>
    <w:tmpl w:val="CB7856B8"/>
    <w:lvl w:ilvl="0" w:tplc="A59E2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B047974"/>
    <w:multiLevelType w:val="hybridMultilevel"/>
    <w:tmpl w:val="44AE2B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E360D4A"/>
    <w:multiLevelType w:val="hybridMultilevel"/>
    <w:tmpl w:val="F77CE4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2110D0"/>
    <w:multiLevelType w:val="multilevel"/>
    <w:tmpl w:val="9AF402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43C14DD"/>
    <w:multiLevelType w:val="hybridMultilevel"/>
    <w:tmpl w:val="3AA8CE8A"/>
    <w:lvl w:ilvl="0" w:tplc="52CE07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5E63B8"/>
    <w:multiLevelType w:val="multilevel"/>
    <w:tmpl w:val="39B065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>
    <w:nsid w:val="6CB37003"/>
    <w:multiLevelType w:val="hybridMultilevel"/>
    <w:tmpl w:val="F39405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1BE4E2D"/>
    <w:multiLevelType w:val="multilevel"/>
    <w:tmpl w:val="918628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64761C9"/>
    <w:multiLevelType w:val="multilevel"/>
    <w:tmpl w:val="5204BE3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06EA5"/>
    <w:multiLevelType w:val="multilevel"/>
    <w:tmpl w:val="496C48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0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27"/>
  </w:num>
  <w:num w:numId="4">
    <w:abstractNumId w:val="31"/>
  </w:num>
  <w:num w:numId="5">
    <w:abstractNumId w:val="14"/>
  </w:num>
  <w:num w:numId="6">
    <w:abstractNumId w:val="24"/>
  </w:num>
  <w:num w:numId="7">
    <w:abstractNumId w:val="21"/>
  </w:num>
  <w:num w:numId="8">
    <w:abstractNumId w:val="0"/>
  </w:num>
  <w:num w:numId="9">
    <w:abstractNumId w:val="4"/>
  </w:num>
  <w:num w:numId="10">
    <w:abstractNumId w:val="17"/>
  </w:num>
  <w:num w:numId="11">
    <w:abstractNumId w:val="2"/>
  </w:num>
  <w:num w:numId="12">
    <w:abstractNumId w:val="16"/>
  </w:num>
  <w:num w:numId="13">
    <w:abstractNumId w:val="20"/>
  </w:num>
  <w:num w:numId="14">
    <w:abstractNumId w:val="7"/>
  </w:num>
  <w:num w:numId="15">
    <w:abstractNumId w:val="23"/>
  </w:num>
  <w:num w:numId="16">
    <w:abstractNumId w:val="11"/>
  </w:num>
  <w:num w:numId="17">
    <w:abstractNumId w:val="30"/>
  </w:num>
  <w:num w:numId="18">
    <w:abstractNumId w:val="10"/>
  </w:num>
  <w:num w:numId="19">
    <w:abstractNumId w:val="3"/>
  </w:num>
  <w:num w:numId="20">
    <w:abstractNumId w:val="9"/>
  </w:num>
  <w:num w:numId="21">
    <w:abstractNumId w:val="8"/>
  </w:num>
  <w:num w:numId="22">
    <w:abstractNumId w:val="25"/>
  </w:num>
  <w:num w:numId="23">
    <w:abstractNumId w:val="22"/>
  </w:num>
  <w:num w:numId="24">
    <w:abstractNumId w:val="28"/>
  </w:num>
  <w:num w:numId="25">
    <w:abstractNumId w:val="19"/>
  </w:num>
  <w:num w:numId="26">
    <w:abstractNumId w:val="5"/>
  </w:num>
  <w:num w:numId="27">
    <w:abstractNumId w:val="6"/>
  </w:num>
  <w:num w:numId="28">
    <w:abstractNumId w:val="15"/>
  </w:num>
  <w:num w:numId="29">
    <w:abstractNumId w:val="26"/>
  </w:num>
  <w:num w:numId="30">
    <w:abstractNumId w:val="12"/>
  </w:num>
  <w:num w:numId="31">
    <w:abstractNumId w:val="2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E38"/>
    <w:rsid w:val="0000113C"/>
    <w:rsid w:val="000011DD"/>
    <w:rsid w:val="00005448"/>
    <w:rsid w:val="00006C0A"/>
    <w:rsid w:val="00010292"/>
    <w:rsid w:val="00011E08"/>
    <w:rsid w:val="0001314A"/>
    <w:rsid w:val="00013702"/>
    <w:rsid w:val="00016EC2"/>
    <w:rsid w:val="00020FF5"/>
    <w:rsid w:val="0002431B"/>
    <w:rsid w:val="000300B6"/>
    <w:rsid w:val="000368CA"/>
    <w:rsid w:val="00044E9A"/>
    <w:rsid w:val="000463FA"/>
    <w:rsid w:val="0004730E"/>
    <w:rsid w:val="00055D57"/>
    <w:rsid w:val="00056F3C"/>
    <w:rsid w:val="00063199"/>
    <w:rsid w:val="00067B16"/>
    <w:rsid w:val="00070119"/>
    <w:rsid w:val="00071F02"/>
    <w:rsid w:val="00081C3B"/>
    <w:rsid w:val="0008275D"/>
    <w:rsid w:val="00083FF3"/>
    <w:rsid w:val="0008493B"/>
    <w:rsid w:val="00085887"/>
    <w:rsid w:val="00085ED0"/>
    <w:rsid w:val="00086502"/>
    <w:rsid w:val="000A3FE7"/>
    <w:rsid w:val="000A444A"/>
    <w:rsid w:val="000A4AF5"/>
    <w:rsid w:val="000A67E0"/>
    <w:rsid w:val="000B3461"/>
    <w:rsid w:val="000B3633"/>
    <w:rsid w:val="000B56BF"/>
    <w:rsid w:val="000B731B"/>
    <w:rsid w:val="000C23B9"/>
    <w:rsid w:val="000C29C3"/>
    <w:rsid w:val="000C7683"/>
    <w:rsid w:val="000C7EB4"/>
    <w:rsid w:val="000D0485"/>
    <w:rsid w:val="000D0B19"/>
    <w:rsid w:val="000D2EEC"/>
    <w:rsid w:val="000D4014"/>
    <w:rsid w:val="000D50EC"/>
    <w:rsid w:val="000E7C3C"/>
    <w:rsid w:val="000F2C5F"/>
    <w:rsid w:val="000F5603"/>
    <w:rsid w:val="000F5DFF"/>
    <w:rsid w:val="00105032"/>
    <w:rsid w:val="001073B5"/>
    <w:rsid w:val="00110BC5"/>
    <w:rsid w:val="00114714"/>
    <w:rsid w:val="001177E8"/>
    <w:rsid w:val="00120B4B"/>
    <w:rsid w:val="0012101E"/>
    <w:rsid w:val="00126BD1"/>
    <w:rsid w:val="00133BF9"/>
    <w:rsid w:val="00134D68"/>
    <w:rsid w:val="0013568C"/>
    <w:rsid w:val="00141437"/>
    <w:rsid w:val="00147C33"/>
    <w:rsid w:val="001502C3"/>
    <w:rsid w:val="00151067"/>
    <w:rsid w:val="00153590"/>
    <w:rsid w:val="0015661A"/>
    <w:rsid w:val="00161881"/>
    <w:rsid w:val="001647F2"/>
    <w:rsid w:val="0016603F"/>
    <w:rsid w:val="001670D9"/>
    <w:rsid w:val="0017092F"/>
    <w:rsid w:val="0017182D"/>
    <w:rsid w:val="001728F9"/>
    <w:rsid w:val="00173727"/>
    <w:rsid w:val="00174B06"/>
    <w:rsid w:val="00175280"/>
    <w:rsid w:val="001763C1"/>
    <w:rsid w:val="001772B6"/>
    <w:rsid w:val="00180F2A"/>
    <w:rsid w:val="001816B4"/>
    <w:rsid w:val="001829AE"/>
    <w:rsid w:val="00182DFE"/>
    <w:rsid w:val="001843AE"/>
    <w:rsid w:val="001865ED"/>
    <w:rsid w:val="00191BF4"/>
    <w:rsid w:val="00195E2C"/>
    <w:rsid w:val="001A09ED"/>
    <w:rsid w:val="001A2A78"/>
    <w:rsid w:val="001A41A4"/>
    <w:rsid w:val="001A4C1F"/>
    <w:rsid w:val="001A4D1B"/>
    <w:rsid w:val="001B1D94"/>
    <w:rsid w:val="001B69BC"/>
    <w:rsid w:val="001B6EEB"/>
    <w:rsid w:val="001C3B88"/>
    <w:rsid w:val="001C57DD"/>
    <w:rsid w:val="001C5A28"/>
    <w:rsid w:val="001D023A"/>
    <w:rsid w:val="001D221F"/>
    <w:rsid w:val="001D230A"/>
    <w:rsid w:val="001D67B2"/>
    <w:rsid w:val="001D74A6"/>
    <w:rsid w:val="001E0A94"/>
    <w:rsid w:val="001E249F"/>
    <w:rsid w:val="001E7CDD"/>
    <w:rsid w:val="001F1C6E"/>
    <w:rsid w:val="001F2574"/>
    <w:rsid w:val="001F351F"/>
    <w:rsid w:val="001F4090"/>
    <w:rsid w:val="001F462D"/>
    <w:rsid w:val="001F5DE9"/>
    <w:rsid w:val="002007B2"/>
    <w:rsid w:val="00200974"/>
    <w:rsid w:val="00200AEC"/>
    <w:rsid w:val="00203E4C"/>
    <w:rsid w:val="00217A7D"/>
    <w:rsid w:val="00217DDA"/>
    <w:rsid w:val="00223EF4"/>
    <w:rsid w:val="00224463"/>
    <w:rsid w:val="00224C54"/>
    <w:rsid w:val="002317A4"/>
    <w:rsid w:val="002335E7"/>
    <w:rsid w:val="00243849"/>
    <w:rsid w:val="002477F4"/>
    <w:rsid w:val="00247A48"/>
    <w:rsid w:val="00251154"/>
    <w:rsid w:val="00252CFF"/>
    <w:rsid w:val="00256422"/>
    <w:rsid w:val="00261C2F"/>
    <w:rsid w:val="002677D5"/>
    <w:rsid w:val="00270624"/>
    <w:rsid w:val="002739EB"/>
    <w:rsid w:val="00274493"/>
    <w:rsid w:val="00274F84"/>
    <w:rsid w:val="00275916"/>
    <w:rsid w:val="002877B9"/>
    <w:rsid w:val="00290B65"/>
    <w:rsid w:val="0029177F"/>
    <w:rsid w:val="00295847"/>
    <w:rsid w:val="00296475"/>
    <w:rsid w:val="00296E6D"/>
    <w:rsid w:val="002A07C1"/>
    <w:rsid w:val="002A2897"/>
    <w:rsid w:val="002A463E"/>
    <w:rsid w:val="002A4C59"/>
    <w:rsid w:val="002A728C"/>
    <w:rsid w:val="002B287C"/>
    <w:rsid w:val="002B4913"/>
    <w:rsid w:val="002B498B"/>
    <w:rsid w:val="002B5236"/>
    <w:rsid w:val="002B5A59"/>
    <w:rsid w:val="002B73E8"/>
    <w:rsid w:val="002B75F3"/>
    <w:rsid w:val="002C01C5"/>
    <w:rsid w:val="002C0C57"/>
    <w:rsid w:val="002C0F64"/>
    <w:rsid w:val="002C6573"/>
    <w:rsid w:val="002C7033"/>
    <w:rsid w:val="002C7491"/>
    <w:rsid w:val="002D1E4A"/>
    <w:rsid w:val="002D4381"/>
    <w:rsid w:val="002D5AB7"/>
    <w:rsid w:val="002D5EBB"/>
    <w:rsid w:val="002E06BF"/>
    <w:rsid w:val="002E475C"/>
    <w:rsid w:val="002E5F12"/>
    <w:rsid w:val="002E71DD"/>
    <w:rsid w:val="002F0F97"/>
    <w:rsid w:val="002F4262"/>
    <w:rsid w:val="002F6796"/>
    <w:rsid w:val="003063C3"/>
    <w:rsid w:val="003102EF"/>
    <w:rsid w:val="00312500"/>
    <w:rsid w:val="00312F1F"/>
    <w:rsid w:val="00314A02"/>
    <w:rsid w:val="00322ACC"/>
    <w:rsid w:val="00322F18"/>
    <w:rsid w:val="0032405F"/>
    <w:rsid w:val="00324C1A"/>
    <w:rsid w:val="00325497"/>
    <w:rsid w:val="003259BC"/>
    <w:rsid w:val="003279CC"/>
    <w:rsid w:val="003308DD"/>
    <w:rsid w:val="00333A70"/>
    <w:rsid w:val="00333B6C"/>
    <w:rsid w:val="003357ED"/>
    <w:rsid w:val="003414F4"/>
    <w:rsid w:val="00344714"/>
    <w:rsid w:val="00344B4B"/>
    <w:rsid w:val="003452F1"/>
    <w:rsid w:val="00346ED2"/>
    <w:rsid w:val="0035153E"/>
    <w:rsid w:val="00351545"/>
    <w:rsid w:val="00351D62"/>
    <w:rsid w:val="00352378"/>
    <w:rsid w:val="00355BB5"/>
    <w:rsid w:val="00355FB9"/>
    <w:rsid w:val="0035780F"/>
    <w:rsid w:val="00357912"/>
    <w:rsid w:val="00360A46"/>
    <w:rsid w:val="003673C8"/>
    <w:rsid w:val="003703F7"/>
    <w:rsid w:val="00370B11"/>
    <w:rsid w:val="00370D91"/>
    <w:rsid w:val="0037127C"/>
    <w:rsid w:val="00374088"/>
    <w:rsid w:val="0037456F"/>
    <w:rsid w:val="00377089"/>
    <w:rsid w:val="003851A2"/>
    <w:rsid w:val="00391F5B"/>
    <w:rsid w:val="003947FF"/>
    <w:rsid w:val="00395E87"/>
    <w:rsid w:val="003973B6"/>
    <w:rsid w:val="003A09A9"/>
    <w:rsid w:val="003A2EA6"/>
    <w:rsid w:val="003A46EF"/>
    <w:rsid w:val="003A64D6"/>
    <w:rsid w:val="003B1616"/>
    <w:rsid w:val="003B6A8C"/>
    <w:rsid w:val="003B7EF9"/>
    <w:rsid w:val="003C2E5B"/>
    <w:rsid w:val="003C6C5E"/>
    <w:rsid w:val="003D1A9B"/>
    <w:rsid w:val="003E00E4"/>
    <w:rsid w:val="003E0AAB"/>
    <w:rsid w:val="003E33A7"/>
    <w:rsid w:val="003E571F"/>
    <w:rsid w:val="003F09D5"/>
    <w:rsid w:val="003F128E"/>
    <w:rsid w:val="003F3EB5"/>
    <w:rsid w:val="003F4234"/>
    <w:rsid w:val="003F73AA"/>
    <w:rsid w:val="00404F0B"/>
    <w:rsid w:val="00411460"/>
    <w:rsid w:val="00412E88"/>
    <w:rsid w:val="00416117"/>
    <w:rsid w:val="004209BC"/>
    <w:rsid w:val="00422553"/>
    <w:rsid w:val="0042311F"/>
    <w:rsid w:val="004244B9"/>
    <w:rsid w:val="00424C3B"/>
    <w:rsid w:val="00425E1E"/>
    <w:rsid w:val="00427AC4"/>
    <w:rsid w:val="00433527"/>
    <w:rsid w:val="00436212"/>
    <w:rsid w:val="00453308"/>
    <w:rsid w:val="00455FC0"/>
    <w:rsid w:val="00457864"/>
    <w:rsid w:val="004603FA"/>
    <w:rsid w:val="00460DE5"/>
    <w:rsid w:val="0046485A"/>
    <w:rsid w:val="004667F8"/>
    <w:rsid w:val="00470D72"/>
    <w:rsid w:val="004714EA"/>
    <w:rsid w:val="00471A7C"/>
    <w:rsid w:val="004720A0"/>
    <w:rsid w:val="00472E9E"/>
    <w:rsid w:val="004846A2"/>
    <w:rsid w:val="0048527F"/>
    <w:rsid w:val="004867B5"/>
    <w:rsid w:val="00491575"/>
    <w:rsid w:val="00492956"/>
    <w:rsid w:val="004A1B5F"/>
    <w:rsid w:val="004A7CD7"/>
    <w:rsid w:val="004B4585"/>
    <w:rsid w:val="004B4666"/>
    <w:rsid w:val="004C0D95"/>
    <w:rsid w:val="004C2EDE"/>
    <w:rsid w:val="004C4493"/>
    <w:rsid w:val="004C4AB9"/>
    <w:rsid w:val="004C4D6A"/>
    <w:rsid w:val="004C4FEA"/>
    <w:rsid w:val="004C7583"/>
    <w:rsid w:val="004C7CF7"/>
    <w:rsid w:val="004D0412"/>
    <w:rsid w:val="004D04BE"/>
    <w:rsid w:val="004D567C"/>
    <w:rsid w:val="004D78AE"/>
    <w:rsid w:val="004E38F1"/>
    <w:rsid w:val="004E5C06"/>
    <w:rsid w:val="004F2C79"/>
    <w:rsid w:val="004F59E3"/>
    <w:rsid w:val="0050158E"/>
    <w:rsid w:val="00501ECD"/>
    <w:rsid w:val="00505914"/>
    <w:rsid w:val="00506A12"/>
    <w:rsid w:val="00511759"/>
    <w:rsid w:val="00513756"/>
    <w:rsid w:val="00515F54"/>
    <w:rsid w:val="00516417"/>
    <w:rsid w:val="0051697F"/>
    <w:rsid w:val="005211C7"/>
    <w:rsid w:val="0052499F"/>
    <w:rsid w:val="005316F9"/>
    <w:rsid w:val="005325A9"/>
    <w:rsid w:val="00535A59"/>
    <w:rsid w:val="00536A38"/>
    <w:rsid w:val="005400D7"/>
    <w:rsid w:val="00546094"/>
    <w:rsid w:val="00546D51"/>
    <w:rsid w:val="00547C66"/>
    <w:rsid w:val="00552843"/>
    <w:rsid w:val="00555FD9"/>
    <w:rsid w:val="00557A11"/>
    <w:rsid w:val="00562FBE"/>
    <w:rsid w:val="00563310"/>
    <w:rsid w:val="00566417"/>
    <w:rsid w:val="005673A2"/>
    <w:rsid w:val="0057136B"/>
    <w:rsid w:val="00574CE6"/>
    <w:rsid w:val="00581D26"/>
    <w:rsid w:val="00583BA8"/>
    <w:rsid w:val="00583E39"/>
    <w:rsid w:val="00583E3C"/>
    <w:rsid w:val="00585675"/>
    <w:rsid w:val="0059501F"/>
    <w:rsid w:val="0059614C"/>
    <w:rsid w:val="00596649"/>
    <w:rsid w:val="005971FE"/>
    <w:rsid w:val="005A0F12"/>
    <w:rsid w:val="005A15B9"/>
    <w:rsid w:val="005A63DF"/>
    <w:rsid w:val="005B3686"/>
    <w:rsid w:val="005B5FA3"/>
    <w:rsid w:val="005B7917"/>
    <w:rsid w:val="005C1696"/>
    <w:rsid w:val="005C40D4"/>
    <w:rsid w:val="005C5284"/>
    <w:rsid w:val="005C6B46"/>
    <w:rsid w:val="005C6E1B"/>
    <w:rsid w:val="005D5EB6"/>
    <w:rsid w:val="005E15CE"/>
    <w:rsid w:val="005E33B8"/>
    <w:rsid w:val="005E42D1"/>
    <w:rsid w:val="005E44AB"/>
    <w:rsid w:val="005E6110"/>
    <w:rsid w:val="005E6306"/>
    <w:rsid w:val="005E7A83"/>
    <w:rsid w:val="005F2A5F"/>
    <w:rsid w:val="005F32BD"/>
    <w:rsid w:val="005F355F"/>
    <w:rsid w:val="005F6F32"/>
    <w:rsid w:val="00600B78"/>
    <w:rsid w:val="00603EEE"/>
    <w:rsid w:val="00604E6F"/>
    <w:rsid w:val="00605AA7"/>
    <w:rsid w:val="00606C76"/>
    <w:rsid w:val="0061576B"/>
    <w:rsid w:val="006234E9"/>
    <w:rsid w:val="006242C7"/>
    <w:rsid w:val="00627F19"/>
    <w:rsid w:val="00635E87"/>
    <w:rsid w:val="006401BA"/>
    <w:rsid w:val="006437EF"/>
    <w:rsid w:val="00644A63"/>
    <w:rsid w:val="00650AEF"/>
    <w:rsid w:val="006542A4"/>
    <w:rsid w:val="00654C7E"/>
    <w:rsid w:val="00656F21"/>
    <w:rsid w:val="00665475"/>
    <w:rsid w:val="0066649C"/>
    <w:rsid w:val="00667054"/>
    <w:rsid w:val="006678D9"/>
    <w:rsid w:val="00677CBD"/>
    <w:rsid w:val="006823BF"/>
    <w:rsid w:val="00683922"/>
    <w:rsid w:val="0069361E"/>
    <w:rsid w:val="00694812"/>
    <w:rsid w:val="00694A7B"/>
    <w:rsid w:val="006A1FE1"/>
    <w:rsid w:val="006A1FE8"/>
    <w:rsid w:val="006A298D"/>
    <w:rsid w:val="006A4F21"/>
    <w:rsid w:val="006A604F"/>
    <w:rsid w:val="006B57D9"/>
    <w:rsid w:val="006B60B8"/>
    <w:rsid w:val="006C0D39"/>
    <w:rsid w:val="006C46EA"/>
    <w:rsid w:val="006D3703"/>
    <w:rsid w:val="006D3BC6"/>
    <w:rsid w:val="006D4599"/>
    <w:rsid w:val="006E0F34"/>
    <w:rsid w:val="006E4C4D"/>
    <w:rsid w:val="006F00FC"/>
    <w:rsid w:val="006F2A9F"/>
    <w:rsid w:val="006F2B68"/>
    <w:rsid w:val="006F2D43"/>
    <w:rsid w:val="006F36C8"/>
    <w:rsid w:val="006F41CF"/>
    <w:rsid w:val="006F44D3"/>
    <w:rsid w:val="00703FA5"/>
    <w:rsid w:val="007104FE"/>
    <w:rsid w:val="007128B2"/>
    <w:rsid w:val="00713940"/>
    <w:rsid w:val="00713DC3"/>
    <w:rsid w:val="007140C9"/>
    <w:rsid w:val="0071448D"/>
    <w:rsid w:val="00714F23"/>
    <w:rsid w:val="007163F2"/>
    <w:rsid w:val="00717357"/>
    <w:rsid w:val="007219F0"/>
    <w:rsid w:val="00722732"/>
    <w:rsid w:val="007229E6"/>
    <w:rsid w:val="00735FFF"/>
    <w:rsid w:val="00736EF3"/>
    <w:rsid w:val="00737D7F"/>
    <w:rsid w:val="00740124"/>
    <w:rsid w:val="00741566"/>
    <w:rsid w:val="00742B0A"/>
    <w:rsid w:val="00744364"/>
    <w:rsid w:val="00744614"/>
    <w:rsid w:val="00745C4C"/>
    <w:rsid w:val="007463E7"/>
    <w:rsid w:val="00746837"/>
    <w:rsid w:val="00747511"/>
    <w:rsid w:val="00750572"/>
    <w:rsid w:val="00752906"/>
    <w:rsid w:val="00753349"/>
    <w:rsid w:val="00753F6E"/>
    <w:rsid w:val="00754443"/>
    <w:rsid w:val="00755EA3"/>
    <w:rsid w:val="007578A1"/>
    <w:rsid w:val="00761B59"/>
    <w:rsid w:val="00762729"/>
    <w:rsid w:val="00762B3D"/>
    <w:rsid w:val="00763C52"/>
    <w:rsid w:val="0076491A"/>
    <w:rsid w:val="00765123"/>
    <w:rsid w:val="0077312A"/>
    <w:rsid w:val="00774B3E"/>
    <w:rsid w:val="007765E3"/>
    <w:rsid w:val="00781C79"/>
    <w:rsid w:val="00781F3F"/>
    <w:rsid w:val="00783938"/>
    <w:rsid w:val="0078651F"/>
    <w:rsid w:val="00787E50"/>
    <w:rsid w:val="0079082A"/>
    <w:rsid w:val="007926B7"/>
    <w:rsid w:val="007936FE"/>
    <w:rsid w:val="00795E87"/>
    <w:rsid w:val="007962E1"/>
    <w:rsid w:val="007A04DA"/>
    <w:rsid w:val="007A1A6B"/>
    <w:rsid w:val="007A5D46"/>
    <w:rsid w:val="007B1656"/>
    <w:rsid w:val="007B2835"/>
    <w:rsid w:val="007B481D"/>
    <w:rsid w:val="007B64B0"/>
    <w:rsid w:val="007C14EA"/>
    <w:rsid w:val="007C3513"/>
    <w:rsid w:val="007C6025"/>
    <w:rsid w:val="007D2D67"/>
    <w:rsid w:val="007D2E8B"/>
    <w:rsid w:val="007D3C1C"/>
    <w:rsid w:val="007D5ED5"/>
    <w:rsid w:val="007D6911"/>
    <w:rsid w:val="007E2079"/>
    <w:rsid w:val="007E33CE"/>
    <w:rsid w:val="007E7880"/>
    <w:rsid w:val="007F2549"/>
    <w:rsid w:val="007F33C2"/>
    <w:rsid w:val="007F764D"/>
    <w:rsid w:val="008025FF"/>
    <w:rsid w:val="00802624"/>
    <w:rsid w:val="00802ACE"/>
    <w:rsid w:val="00805EDC"/>
    <w:rsid w:val="00814C2D"/>
    <w:rsid w:val="00816924"/>
    <w:rsid w:val="00822343"/>
    <w:rsid w:val="00826EA9"/>
    <w:rsid w:val="00827A89"/>
    <w:rsid w:val="00833450"/>
    <w:rsid w:val="0083401A"/>
    <w:rsid w:val="00843115"/>
    <w:rsid w:val="008468A6"/>
    <w:rsid w:val="00847762"/>
    <w:rsid w:val="0086324F"/>
    <w:rsid w:val="0086457C"/>
    <w:rsid w:val="00864686"/>
    <w:rsid w:val="00871170"/>
    <w:rsid w:val="00873A7C"/>
    <w:rsid w:val="00874A76"/>
    <w:rsid w:val="008756B8"/>
    <w:rsid w:val="00876179"/>
    <w:rsid w:val="00876B2C"/>
    <w:rsid w:val="00881FD0"/>
    <w:rsid w:val="0088316E"/>
    <w:rsid w:val="00885288"/>
    <w:rsid w:val="00887970"/>
    <w:rsid w:val="00887B31"/>
    <w:rsid w:val="0089080D"/>
    <w:rsid w:val="00894CAB"/>
    <w:rsid w:val="0089798B"/>
    <w:rsid w:val="008A05A1"/>
    <w:rsid w:val="008A31E8"/>
    <w:rsid w:val="008B0344"/>
    <w:rsid w:val="008B2915"/>
    <w:rsid w:val="008B55FD"/>
    <w:rsid w:val="008B7D96"/>
    <w:rsid w:val="008C1FCE"/>
    <w:rsid w:val="008C4F71"/>
    <w:rsid w:val="008D010A"/>
    <w:rsid w:val="008D49EA"/>
    <w:rsid w:val="008D5CA3"/>
    <w:rsid w:val="008D6904"/>
    <w:rsid w:val="008D74BF"/>
    <w:rsid w:val="008E0373"/>
    <w:rsid w:val="008E08F1"/>
    <w:rsid w:val="008E1E25"/>
    <w:rsid w:val="008E307C"/>
    <w:rsid w:val="008E65F0"/>
    <w:rsid w:val="008E6FC8"/>
    <w:rsid w:val="008F0ED3"/>
    <w:rsid w:val="008F12F1"/>
    <w:rsid w:val="008F20A4"/>
    <w:rsid w:val="008F29EF"/>
    <w:rsid w:val="00901909"/>
    <w:rsid w:val="0090356F"/>
    <w:rsid w:val="00905427"/>
    <w:rsid w:val="009059EE"/>
    <w:rsid w:val="00912874"/>
    <w:rsid w:val="0091569F"/>
    <w:rsid w:val="00916725"/>
    <w:rsid w:val="00916CCE"/>
    <w:rsid w:val="00917A20"/>
    <w:rsid w:val="00920AA5"/>
    <w:rsid w:val="0092546F"/>
    <w:rsid w:val="0092783E"/>
    <w:rsid w:val="00930369"/>
    <w:rsid w:val="00931F4D"/>
    <w:rsid w:val="00932639"/>
    <w:rsid w:val="009328BD"/>
    <w:rsid w:val="0093473D"/>
    <w:rsid w:val="009409E7"/>
    <w:rsid w:val="00941B32"/>
    <w:rsid w:val="00943AC9"/>
    <w:rsid w:val="00943B67"/>
    <w:rsid w:val="00950068"/>
    <w:rsid w:val="00952B14"/>
    <w:rsid w:val="009536AC"/>
    <w:rsid w:val="00956C72"/>
    <w:rsid w:val="0096114A"/>
    <w:rsid w:val="00967B99"/>
    <w:rsid w:val="00971101"/>
    <w:rsid w:val="00972344"/>
    <w:rsid w:val="00972F30"/>
    <w:rsid w:val="009758BB"/>
    <w:rsid w:val="00976BBA"/>
    <w:rsid w:val="00976E05"/>
    <w:rsid w:val="009808FC"/>
    <w:rsid w:val="009833BC"/>
    <w:rsid w:val="00990431"/>
    <w:rsid w:val="00990F6C"/>
    <w:rsid w:val="009A019B"/>
    <w:rsid w:val="009A1801"/>
    <w:rsid w:val="009A1AF0"/>
    <w:rsid w:val="009A310D"/>
    <w:rsid w:val="009B7B1B"/>
    <w:rsid w:val="009C660E"/>
    <w:rsid w:val="009C7CAC"/>
    <w:rsid w:val="009D0534"/>
    <w:rsid w:val="009D3FAA"/>
    <w:rsid w:val="009D6B5F"/>
    <w:rsid w:val="009E199C"/>
    <w:rsid w:val="009E32AC"/>
    <w:rsid w:val="009E4C85"/>
    <w:rsid w:val="009E73E2"/>
    <w:rsid w:val="009E7A16"/>
    <w:rsid w:val="009F285D"/>
    <w:rsid w:val="009F28DA"/>
    <w:rsid w:val="009F5BDC"/>
    <w:rsid w:val="00A01AF1"/>
    <w:rsid w:val="00A022DB"/>
    <w:rsid w:val="00A02595"/>
    <w:rsid w:val="00A03387"/>
    <w:rsid w:val="00A05050"/>
    <w:rsid w:val="00A06F81"/>
    <w:rsid w:val="00A1118F"/>
    <w:rsid w:val="00A11F4E"/>
    <w:rsid w:val="00A13B93"/>
    <w:rsid w:val="00A14F30"/>
    <w:rsid w:val="00A17BE4"/>
    <w:rsid w:val="00A25E42"/>
    <w:rsid w:val="00A27C60"/>
    <w:rsid w:val="00A30038"/>
    <w:rsid w:val="00A321E7"/>
    <w:rsid w:val="00A33A91"/>
    <w:rsid w:val="00A3704E"/>
    <w:rsid w:val="00A37A9C"/>
    <w:rsid w:val="00A42D1D"/>
    <w:rsid w:val="00A445D4"/>
    <w:rsid w:val="00A4562E"/>
    <w:rsid w:val="00A50C99"/>
    <w:rsid w:val="00A524E3"/>
    <w:rsid w:val="00A52719"/>
    <w:rsid w:val="00A52B12"/>
    <w:rsid w:val="00A5308D"/>
    <w:rsid w:val="00A53F0C"/>
    <w:rsid w:val="00A5508B"/>
    <w:rsid w:val="00A66203"/>
    <w:rsid w:val="00A67042"/>
    <w:rsid w:val="00A86C90"/>
    <w:rsid w:val="00A930D1"/>
    <w:rsid w:val="00A93F50"/>
    <w:rsid w:val="00A94EAB"/>
    <w:rsid w:val="00AA0A35"/>
    <w:rsid w:val="00AB364B"/>
    <w:rsid w:val="00AB7A01"/>
    <w:rsid w:val="00AC0DB0"/>
    <w:rsid w:val="00AC4A27"/>
    <w:rsid w:val="00AC4B56"/>
    <w:rsid w:val="00AC6C37"/>
    <w:rsid w:val="00AC71E1"/>
    <w:rsid w:val="00AD39C4"/>
    <w:rsid w:val="00AD6CBC"/>
    <w:rsid w:val="00AE05A3"/>
    <w:rsid w:val="00AE1309"/>
    <w:rsid w:val="00AE16C7"/>
    <w:rsid w:val="00AE4C1E"/>
    <w:rsid w:val="00AF2699"/>
    <w:rsid w:val="00AF3448"/>
    <w:rsid w:val="00AF65E5"/>
    <w:rsid w:val="00B00B18"/>
    <w:rsid w:val="00B02B9A"/>
    <w:rsid w:val="00B05843"/>
    <w:rsid w:val="00B074B5"/>
    <w:rsid w:val="00B12293"/>
    <w:rsid w:val="00B14347"/>
    <w:rsid w:val="00B16CBB"/>
    <w:rsid w:val="00B16DD2"/>
    <w:rsid w:val="00B176B9"/>
    <w:rsid w:val="00B20E38"/>
    <w:rsid w:val="00B23722"/>
    <w:rsid w:val="00B251AC"/>
    <w:rsid w:val="00B256B5"/>
    <w:rsid w:val="00B26325"/>
    <w:rsid w:val="00B31DB2"/>
    <w:rsid w:val="00B33D3D"/>
    <w:rsid w:val="00B37782"/>
    <w:rsid w:val="00B4277A"/>
    <w:rsid w:val="00B463B8"/>
    <w:rsid w:val="00B47779"/>
    <w:rsid w:val="00B47CCF"/>
    <w:rsid w:val="00B47FD2"/>
    <w:rsid w:val="00B60F4D"/>
    <w:rsid w:val="00B66DB5"/>
    <w:rsid w:val="00B717C0"/>
    <w:rsid w:val="00B746BF"/>
    <w:rsid w:val="00B77973"/>
    <w:rsid w:val="00B80E07"/>
    <w:rsid w:val="00B82F20"/>
    <w:rsid w:val="00B83689"/>
    <w:rsid w:val="00B875B3"/>
    <w:rsid w:val="00B90CAD"/>
    <w:rsid w:val="00B90F3E"/>
    <w:rsid w:val="00B914D7"/>
    <w:rsid w:val="00B91EB0"/>
    <w:rsid w:val="00B9217A"/>
    <w:rsid w:val="00B956AA"/>
    <w:rsid w:val="00B96BA6"/>
    <w:rsid w:val="00BA0AD8"/>
    <w:rsid w:val="00BA409A"/>
    <w:rsid w:val="00BA7CFF"/>
    <w:rsid w:val="00BB0975"/>
    <w:rsid w:val="00BB2993"/>
    <w:rsid w:val="00BB5BF0"/>
    <w:rsid w:val="00BC35F0"/>
    <w:rsid w:val="00BC4943"/>
    <w:rsid w:val="00BC4A87"/>
    <w:rsid w:val="00BC5F48"/>
    <w:rsid w:val="00BD102D"/>
    <w:rsid w:val="00BD2899"/>
    <w:rsid w:val="00BD3BA5"/>
    <w:rsid w:val="00BD7952"/>
    <w:rsid w:val="00BE21B0"/>
    <w:rsid w:val="00BE2AB8"/>
    <w:rsid w:val="00BE3315"/>
    <w:rsid w:val="00BE6DC0"/>
    <w:rsid w:val="00BF07A4"/>
    <w:rsid w:val="00BF0EF8"/>
    <w:rsid w:val="00BF7003"/>
    <w:rsid w:val="00BF79A5"/>
    <w:rsid w:val="00BF7C82"/>
    <w:rsid w:val="00C1234E"/>
    <w:rsid w:val="00C14CA2"/>
    <w:rsid w:val="00C266E0"/>
    <w:rsid w:val="00C408DA"/>
    <w:rsid w:val="00C44FC0"/>
    <w:rsid w:val="00C5091C"/>
    <w:rsid w:val="00C5364F"/>
    <w:rsid w:val="00C54962"/>
    <w:rsid w:val="00C561F8"/>
    <w:rsid w:val="00C57735"/>
    <w:rsid w:val="00C577B1"/>
    <w:rsid w:val="00C61EB6"/>
    <w:rsid w:val="00C63BAB"/>
    <w:rsid w:val="00C64D6E"/>
    <w:rsid w:val="00C658E6"/>
    <w:rsid w:val="00C70B29"/>
    <w:rsid w:val="00C7118B"/>
    <w:rsid w:val="00C7602C"/>
    <w:rsid w:val="00C76803"/>
    <w:rsid w:val="00C83870"/>
    <w:rsid w:val="00C85388"/>
    <w:rsid w:val="00C97C2B"/>
    <w:rsid w:val="00CA4044"/>
    <w:rsid w:val="00CA5129"/>
    <w:rsid w:val="00CA7504"/>
    <w:rsid w:val="00CB1CDB"/>
    <w:rsid w:val="00CB20C4"/>
    <w:rsid w:val="00CC2E1D"/>
    <w:rsid w:val="00CC3C02"/>
    <w:rsid w:val="00CC3F74"/>
    <w:rsid w:val="00CD111D"/>
    <w:rsid w:val="00CD1523"/>
    <w:rsid w:val="00CD3979"/>
    <w:rsid w:val="00CD62C5"/>
    <w:rsid w:val="00CD798B"/>
    <w:rsid w:val="00CE014A"/>
    <w:rsid w:val="00CE0889"/>
    <w:rsid w:val="00CE158F"/>
    <w:rsid w:val="00CE1A44"/>
    <w:rsid w:val="00CE34F3"/>
    <w:rsid w:val="00CE4BCE"/>
    <w:rsid w:val="00CF11F9"/>
    <w:rsid w:val="00CF4C85"/>
    <w:rsid w:val="00CF50A6"/>
    <w:rsid w:val="00CF5607"/>
    <w:rsid w:val="00CF6DB0"/>
    <w:rsid w:val="00CF7B6D"/>
    <w:rsid w:val="00CF7D42"/>
    <w:rsid w:val="00D109C5"/>
    <w:rsid w:val="00D13861"/>
    <w:rsid w:val="00D1616A"/>
    <w:rsid w:val="00D20750"/>
    <w:rsid w:val="00D22050"/>
    <w:rsid w:val="00D24F38"/>
    <w:rsid w:val="00D3263E"/>
    <w:rsid w:val="00D32685"/>
    <w:rsid w:val="00D33806"/>
    <w:rsid w:val="00D34E40"/>
    <w:rsid w:val="00D36255"/>
    <w:rsid w:val="00D36A5D"/>
    <w:rsid w:val="00D377AD"/>
    <w:rsid w:val="00D41E9F"/>
    <w:rsid w:val="00D439E6"/>
    <w:rsid w:val="00D444F7"/>
    <w:rsid w:val="00D46C1C"/>
    <w:rsid w:val="00D47745"/>
    <w:rsid w:val="00D47FF6"/>
    <w:rsid w:val="00D503EF"/>
    <w:rsid w:val="00D54B78"/>
    <w:rsid w:val="00D66D16"/>
    <w:rsid w:val="00D67B9F"/>
    <w:rsid w:val="00D71219"/>
    <w:rsid w:val="00D7679A"/>
    <w:rsid w:val="00D76DEC"/>
    <w:rsid w:val="00D778A0"/>
    <w:rsid w:val="00D80285"/>
    <w:rsid w:val="00D8606E"/>
    <w:rsid w:val="00D9013B"/>
    <w:rsid w:val="00D9068B"/>
    <w:rsid w:val="00D9259B"/>
    <w:rsid w:val="00D92A90"/>
    <w:rsid w:val="00D93C13"/>
    <w:rsid w:val="00DA11FF"/>
    <w:rsid w:val="00DA1D64"/>
    <w:rsid w:val="00DA26AD"/>
    <w:rsid w:val="00DA4FC1"/>
    <w:rsid w:val="00DA7272"/>
    <w:rsid w:val="00DB237F"/>
    <w:rsid w:val="00DB646E"/>
    <w:rsid w:val="00DC007C"/>
    <w:rsid w:val="00DC02F7"/>
    <w:rsid w:val="00DC21B6"/>
    <w:rsid w:val="00DD2868"/>
    <w:rsid w:val="00DD4FA5"/>
    <w:rsid w:val="00DD6929"/>
    <w:rsid w:val="00DD7587"/>
    <w:rsid w:val="00DD7892"/>
    <w:rsid w:val="00DE1D77"/>
    <w:rsid w:val="00DE4BD6"/>
    <w:rsid w:val="00DE593D"/>
    <w:rsid w:val="00DE654F"/>
    <w:rsid w:val="00DF3655"/>
    <w:rsid w:val="00DF614C"/>
    <w:rsid w:val="00E00D53"/>
    <w:rsid w:val="00E01067"/>
    <w:rsid w:val="00E02304"/>
    <w:rsid w:val="00E04236"/>
    <w:rsid w:val="00E071C6"/>
    <w:rsid w:val="00E1274A"/>
    <w:rsid w:val="00E16981"/>
    <w:rsid w:val="00E20E2F"/>
    <w:rsid w:val="00E21F93"/>
    <w:rsid w:val="00E325BA"/>
    <w:rsid w:val="00E34370"/>
    <w:rsid w:val="00E34F42"/>
    <w:rsid w:val="00E37B9A"/>
    <w:rsid w:val="00E4175B"/>
    <w:rsid w:val="00E4499D"/>
    <w:rsid w:val="00E50440"/>
    <w:rsid w:val="00E53DA2"/>
    <w:rsid w:val="00E57014"/>
    <w:rsid w:val="00E57AB3"/>
    <w:rsid w:val="00E57FC5"/>
    <w:rsid w:val="00E61DEC"/>
    <w:rsid w:val="00E66681"/>
    <w:rsid w:val="00E6764D"/>
    <w:rsid w:val="00E70F82"/>
    <w:rsid w:val="00E73E52"/>
    <w:rsid w:val="00E74E21"/>
    <w:rsid w:val="00E74F66"/>
    <w:rsid w:val="00E8350E"/>
    <w:rsid w:val="00E83943"/>
    <w:rsid w:val="00E84DC6"/>
    <w:rsid w:val="00E8502A"/>
    <w:rsid w:val="00E85EA9"/>
    <w:rsid w:val="00E85F1D"/>
    <w:rsid w:val="00E90B64"/>
    <w:rsid w:val="00E9127D"/>
    <w:rsid w:val="00E92079"/>
    <w:rsid w:val="00EA06AF"/>
    <w:rsid w:val="00EA13B8"/>
    <w:rsid w:val="00EA3A91"/>
    <w:rsid w:val="00EA3F30"/>
    <w:rsid w:val="00EA4E91"/>
    <w:rsid w:val="00EA6A0D"/>
    <w:rsid w:val="00EB0A8A"/>
    <w:rsid w:val="00EB1058"/>
    <w:rsid w:val="00EB1C90"/>
    <w:rsid w:val="00EB1F8D"/>
    <w:rsid w:val="00EB54DD"/>
    <w:rsid w:val="00EC1F46"/>
    <w:rsid w:val="00EC5534"/>
    <w:rsid w:val="00ED564C"/>
    <w:rsid w:val="00ED7808"/>
    <w:rsid w:val="00EE058F"/>
    <w:rsid w:val="00EE0956"/>
    <w:rsid w:val="00EE2C75"/>
    <w:rsid w:val="00EE76C5"/>
    <w:rsid w:val="00EF23E3"/>
    <w:rsid w:val="00EF3C5E"/>
    <w:rsid w:val="00F00241"/>
    <w:rsid w:val="00F015E4"/>
    <w:rsid w:val="00F0437F"/>
    <w:rsid w:val="00F0452E"/>
    <w:rsid w:val="00F06576"/>
    <w:rsid w:val="00F169AD"/>
    <w:rsid w:val="00F2266B"/>
    <w:rsid w:val="00F23683"/>
    <w:rsid w:val="00F25280"/>
    <w:rsid w:val="00F30981"/>
    <w:rsid w:val="00F3603C"/>
    <w:rsid w:val="00F37DE5"/>
    <w:rsid w:val="00F42DFE"/>
    <w:rsid w:val="00F44241"/>
    <w:rsid w:val="00F4450C"/>
    <w:rsid w:val="00F45336"/>
    <w:rsid w:val="00F45E52"/>
    <w:rsid w:val="00F5001C"/>
    <w:rsid w:val="00F5087C"/>
    <w:rsid w:val="00F52DA6"/>
    <w:rsid w:val="00F5561E"/>
    <w:rsid w:val="00F56B6C"/>
    <w:rsid w:val="00F57447"/>
    <w:rsid w:val="00F57956"/>
    <w:rsid w:val="00F61BC6"/>
    <w:rsid w:val="00F658D6"/>
    <w:rsid w:val="00F7326C"/>
    <w:rsid w:val="00F753FC"/>
    <w:rsid w:val="00F8130D"/>
    <w:rsid w:val="00F8437A"/>
    <w:rsid w:val="00F84EBD"/>
    <w:rsid w:val="00F857E3"/>
    <w:rsid w:val="00F86AE1"/>
    <w:rsid w:val="00F874F1"/>
    <w:rsid w:val="00F91104"/>
    <w:rsid w:val="00F91EF3"/>
    <w:rsid w:val="00FA7D6A"/>
    <w:rsid w:val="00FB00F0"/>
    <w:rsid w:val="00FB137C"/>
    <w:rsid w:val="00FB69C8"/>
    <w:rsid w:val="00FC2EF2"/>
    <w:rsid w:val="00FC3675"/>
    <w:rsid w:val="00FC5239"/>
    <w:rsid w:val="00FC55EF"/>
    <w:rsid w:val="00FD2944"/>
    <w:rsid w:val="00FD6E88"/>
    <w:rsid w:val="00FE2C2F"/>
    <w:rsid w:val="00FE34FC"/>
    <w:rsid w:val="00FE5670"/>
    <w:rsid w:val="00FE5C7A"/>
    <w:rsid w:val="00FE7B36"/>
    <w:rsid w:val="00FF0963"/>
    <w:rsid w:val="00FF10FE"/>
    <w:rsid w:val="00FF3F2C"/>
    <w:rsid w:val="00FF4E3B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E"/>
    <w:pPr>
      <w:spacing w:line="360" w:lineRule="auto"/>
      <w:ind w:left="708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0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5E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80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5EDC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603EE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259BC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16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6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4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19</Pages>
  <Words>5488</Words>
  <Characters>31284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2023-01-09T11:34:00Z</cp:lastPrinted>
  <dcterms:created xsi:type="dcterms:W3CDTF">2020-01-16T10:26:00Z</dcterms:created>
  <dcterms:modified xsi:type="dcterms:W3CDTF">2023-01-09T11:49:00Z</dcterms:modified>
</cp:coreProperties>
</file>